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832" w:rsidRPr="005911AA" w:rsidRDefault="00DD3B9C" w:rsidP="009E2832">
      <w:pPr>
        <w:pStyle w:val="30"/>
        <w:spacing w:before="120" w:line="240" w:lineRule="auto"/>
        <w:jc w:val="both"/>
        <w:rPr>
          <w:rFonts w:ascii="微软雅黑" w:eastAsia="微软雅黑" w:hAnsi="微软雅黑" w:cs="Calibri"/>
          <w:color w:val="1F497D"/>
          <w:sz w:val="32"/>
        </w:rPr>
      </w:pPr>
      <w:r>
        <w:rPr>
          <w:rFonts w:ascii="微软雅黑" w:eastAsia="微软雅黑" w:hAnsi="微软雅黑" w:cs="Calibri" w:hint="eastAsia"/>
          <w:color w:val="1F497D"/>
          <w:sz w:val="32"/>
        </w:rPr>
        <w:t>多功能</w:t>
      </w:r>
      <w:r w:rsidR="00CC75A9">
        <w:rPr>
          <w:rFonts w:ascii="微软雅黑" w:eastAsia="微软雅黑" w:hAnsi="微软雅黑" w:cs="Calibri" w:hint="eastAsia"/>
          <w:color w:val="1F497D"/>
          <w:sz w:val="32"/>
        </w:rPr>
        <w:t>模块式</w:t>
      </w:r>
      <w:r w:rsidR="002B7017">
        <w:rPr>
          <w:rFonts w:ascii="微软雅黑" w:eastAsia="微软雅黑" w:hAnsi="微软雅黑" w:cs="Calibri" w:hint="eastAsia"/>
          <w:color w:val="1F497D"/>
          <w:sz w:val="32"/>
        </w:rPr>
        <w:t>IP</w:t>
      </w:r>
      <w:r w:rsidR="00AA0A56">
        <w:rPr>
          <w:rFonts w:ascii="微软雅黑" w:eastAsia="微软雅黑" w:hAnsi="微软雅黑" w:cs="Calibri" w:hint="eastAsia"/>
          <w:color w:val="1F497D"/>
          <w:sz w:val="32"/>
        </w:rPr>
        <w:t>QAM调制器</w:t>
      </w:r>
    </w:p>
    <w:p w:rsidR="00217DA2" w:rsidRDefault="00AA0A56" w:rsidP="007335CC">
      <w:pPr>
        <w:pStyle w:val="30"/>
        <w:spacing w:before="120" w:line="240" w:lineRule="auto"/>
        <w:jc w:val="both"/>
        <w:rPr>
          <w:rFonts w:ascii="Arial" w:eastAsia="微软雅黑" w:hAnsi="Arial" w:cs="Calibri"/>
          <w:color w:val="1F497D"/>
          <w:sz w:val="32"/>
        </w:rPr>
      </w:pPr>
      <w:r>
        <w:rPr>
          <w:rFonts w:ascii="Arial" w:eastAsia="微软雅黑" w:hAnsi="Arial" w:cs="Calibri" w:hint="eastAsia"/>
          <w:color w:val="1F497D"/>
          <w:sz w:val="32"/>
        </w:rPr>
        <w:t>GQ-</w:t>
      </w:r>
      <w:r w:rsidR="002B7017">
        <w:rPr>
          <w:rFonts w:ascii="Arial" w:eastAsia="微软雅黑" w:hAnsi="Arial" w:cs="Calibri" w:hint="eastAsia"/>
          <w:color w:val="1F497D"/>
          <w:sz w:val="32"/>
        </w:rPr>
        <w:t>3680</w:t>
      </w:r>
      <w:r w:rsidR="001B3E1E">
        <w:rPr>
          <w:rFonts w:ascii="Arial" w:eastAsia="微软雅黑" w:hAnsi="Arial" w:cs="Calibri"/>
          <w:color w:val="1F497D"/>
          <w:sz w:val="32"/>
        </w:rPr>
        <w:t>Q</w:t>
      </w:r>
    </w:p>
    <w:p w:rsidR="003176A5" w:rsidRDefault="003176A5" w:rsidP="003176A5">
      <w:pPr>
        <w:spacing w:after="0"/>
      </w:pPr>
    </w:p>
    <w:p w:rsidR="002B7017" w:rsidRDefault="002B7017" w:rsidP="002B7017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微软雅黑" w:eastAsia="微软雅黑" w:hAnsi="微软雅黑"/>
          <w:bCs/>
          <w:noProof/>
          <w:kern w:val="2"/>
          <w:szCs w:val="21"/>
        </w:rPr>
      </w:pP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GQ-3680</w:t>
      </w:r>
      <w:r w:rsidR="001B3E1E">
        <w:rPr>
          <w:rFonts w:ascii="微软雅黑" w:eastAsia="微软雅黑" w:hAnsi="微软雅黑"/>
          <w:bCs/>
          <w:noProof/>
          <w:kern w:val="2"/>
          <w:szCs w:val="21"/>
        </w:rPr>
        <w:t>Q</w:t>
      </w: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是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高斯贝尔</w:t>
      </w: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新一代</w:t>
      </w:r>
      <w:r w:rsidR="00157923">
        <w:rPr>
          <w:rFonts w:ascii="微软雅黑" w:eastAsia="微软雅黑" w:hAnsi="微软雅黑" w:hint="eastAsia"/>
          <w:bCs/>
          <w:noProof/>
          <w:kern w:val="2"/>
          <w:szCs w:val="21"/>
        </w:rPr>
        <w:t>多功能</w:t>
      </w:r>
      <w:r w:rsidR="000B6541">
        <w:rPr>
          <w:rFonts w:ascii="微软雅黑" w:eastAsia="微软雅黑" w:hAnsi="微软雅黑" w:hint="eastAsia"/>
          <w:bCs/>
          <w:noProof/>
          <w:kern w:val="2"/>
          <w:szCs w:val="21"/>
        </w:rPr>
        <w:t>模块</w:t>
      </w:r>
      <w:r w:rsidR="000B6541"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式</w:t>
      </w: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IPQAM调制器，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它</w:t>
      </w: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能接收多路IP形式输入的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经</w:t>
      </w: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UDP</w:t>
      </w:r>
      <w:r w:rsidR="000B6541">
        <w:rPr>
          <w:rFonts w:ascii="微软雅黑" w:eastAsia="微软雅黑" w:hAnsi="微软雅黑" w:hint="eastAsia"/>
          <w:bCs/>
          <w:noProof/>
          <w:kern w:val="2"/>
          <w:szCs w:val="21"/>
        </w:rPr>
        <w:t>/RTP</w:t>
      </w:r>
      <w:r w:rsidRPr="002B7017">
        <w:rPr>
          <w:rFonts w:ascii="微软雅黑" w:eastAsia="微软雅黑" w:hAnsi="微软雅黑" w:hint="eastAsia"/>
          <w:bCs/>
          <w:noProof/>
          <w:kern w:val="2"/>
          <w:szCs w:val="21"/>
        </w:rPr>
        <w:t>封装的MPEG-2传输流，并对其进行复用、加扰和本地信息插入，然后再进行QAM调制，最终输出射频信号</w:t>
      </w:r>
      <w:r w:rsidR="008B7796">
        <w:rPr>
          <w:rFonts w:ascii="微软雅黑" w:eastAsia="微软雅黑" w:hAnsi="微软雅黑" w:hint="eastAsia"/>
          <w:bCs/>
          <w:noProof/>
          <w:kern w:val="2"/>
          <w:szCs w:val="21"/>
        </w:rPr>
        <w:t>。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GQ-3680</w:t>
      </w:r>
      <w:r w:rsidR="007C2D0C">
        <w:rPr>
          <w:rFonts w:ascii="微软雅黑" w:eastAsia="微软雅黑" w:hAnsi="微软雅黑"/>
          <w:bCs/>
          <w:noProof/>
          <w:kern w:val="2"/>
          <w:szCs w:val="21"/>
        </w:rPr>
        <w:t>Q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最多支持3块</w:t>
      </w:r>
      <w:r w:rsidR="00036A8B">
        <w:rPr>
          <w:rFonts w:ascii="微软雅黑" w:eastAsia="微软雅黑" w:hAnsi="微软雅黑" w:hint="eastAsia"/>
          <w:bCs/>
          <w:noProof/>
          <w:kern w:val="2"/>
          <w:szCs w:val="21"/>
        </w:rPr>
        <w:t>卡式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调制子板，单个子板支持16通道的调制输出，并配备2个光电插槽，支持RJ-45和SFP两种接口。子板可在断电情况下随意插拔，用户可根据自身系统需要，手动增添/减少子板数量，</w:t>
      </w:r>
      <w:r w:rsidR="000B6541">
        <w:rPr>
          <w:rFonts w:ascii="微软雅黑" w:eastAsia="微软雅黑" w:hAnsi="微软雅黑" w:hint="eastAsia"/>
          <w:bCs/>
          <w:noProof/>
          <w:kern w:val="2"/>
          <w:szCs w:val="21"/>
        </w:rPr>
        <w:t>实现根据实际需要对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信息处理和传输的能力的</w:t>
      </w:r>
      <w:r w:rsidR="000B6541">
        <w:rPr>
          <w:rFonts w:ascii="微软雅黑" w:eastAsia="微软雅黑" w:hAnsi="微软雅黑" w:hint="eastAsia"/>
          <w:bCs/>
          <w:noProof/>
          <w:kern w:val="2"/>
          <w:szCs w:val="21"/>
        </w:rPr>
        <w:t>灵活控制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。</w:t>
      </w:r>
    </w:p>
    <w:p w:rsidR="002B7017" w:rsidRDefault="002B7017" w:rsidP="002B7017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微软雅黑" w:eastAsia="微软雅黑" w:hAnsi="微软雅黑"/>
          <w:bCs/>
          <w:noProof/>
          <w:kern w:val="2"/>
          <w:szCs w:val="21"/>
        </w:rPr>
      </w:pPr>
      <w:r>
        <w:rPr>
          <w:rFonts w:ascii="微软雅黑" w:eastAsia="微软雅黑" w:hAnsi="微软雅黑" w:hint="eastAsia"/>
          <w:bCs/>
          <w:noProof/>
          <w:kern w:val="2"/>
          <w:szCs w:val="21"/>
        </w:rPr>
        <w:t>GQ-3680</w:t>
      </w:r>
      <w:r w:rsidR="001B3E1E">
        <w:rPr>
          <w:rFonts w:ascii="微软雅黑" w:eastAsia="微软雅黑" w:hAnsi="微软雅黑"/>
          <w:bCs/>
          <w:noProof/>
          <w:kern w:val="2"/>
          <w:szCs w:val="21"/>
        </w:rPr>
        <w:t>Q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支持直通、复用、加扰、调制功能，并配备高斯贝尔的模块化授权管理系统。加扰同密通道个数可通过软件授权的方式来增加。</w:t>
      </w:r>
      <w:r w:rsidRPr="004F74A5">
        <w:rPr>
          <w:rFonts w:ascii="微软雅黑" w:eastAsia="微软雅黑" w:hAnsi="微软雅黑" w:hint="eastAsia"/>
          <w:bCs/>
          <w:noProof/>
          <w:kern w:val="2"/>
          <w:szCs w:val="21"/>
        </w:rPr>
        <w:t>该设备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同时也</w:t>
      </w:r>
      <w:r w:rsidRPr="004F74A5">
        <w:rPr>
          <w:rFonts w:ascii="微软雅黑" w:eastAsia="微软雅黑" w:hAnsi="微软雅黑" w:hint="eastAsia"/>
          <w:bCs/>
          <w:noProof/>
          <w:kern w:val="2"/>
          <w:szCs w:val="21"/>
        </w:rPr>
        <w:t>支持</w:t>
      </w:r>
      <w:r w:rsidRPr="004F74A5">
        <w:rPr>
          <w:rFonts w:ascii="微软雅黑" w:eastAsia="微软雅黑" w:hAnsi="微软雅黑"/>
          <w:bCs/>
          <w:noProof/>
          <w:kern w:val="2"/>
          <w:szCs w:val="21"/>
        </w:rPr>
        <w:t>Web</w:t>
      </w:r>
      <w:r w:rsidRPr="004F74A5">
        <w:rPr>
          <w:rFonts w:ascii="微软雅黑" w:eastAsia="微软雅黑" w:hAnsi="微软雅黑" w:hint="eastAsia"/>
          <w:bCs/>
          <w:noProof/>
          <w:kern w:val="2"/>
          <w:szCs w:val="21"/>
        </w:rPr>
        <w:t>网管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、SNMP网管</w:t>
      </w:r>
      <w:r w:rsidRPr="004F74A5">
        <w:rPr>
          <w:rFonts w:ascii="微软雅黑" w:eastAsia="微软雅黑" w:hAnsi="微软雅黑" w:hint="eastAsia"/>
          <w:bCs/>
          <w:noProof/>
          <w:kern w:val="2"/>
          <w:szCs w:val="21"/>
        </w:rPr>
        <w:t>和软件远程升级，便于操作和维护。</w:t>
      </w:r>
      <w:r w:rsidR="000B6541">
        <w:rPr>
          <w:rFonts w:ascii="微软雅黑" w:eastAsia="微软雅黑" w:hAnsi="微软雅黑" w:hint="eastAsia"/>
          <w:bCs/>
          <w:noProof/>
          <w:kern w:val="2"/>
          <w:szCs w:val="21"/>
        </w:rPr>
        <w:t>复用之后的数据流可以通过IP输出端口进行环出，以支持灵活多样的网络拓扑结构。</w:t>
      </w:r>
    </w:p>
    <w:p w:rsidR="002B7017" w:rsidRDefault="002B7017" w:rsidP="002B7017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微软雅黑" w:eastAsia="微软雅黑" w:hAnsi="微软雅黑"/>
          <w:bCs/>
          <w:noProof/>
          <w:kern w:val="2"/>
          <w:szCs w:val="21"/>
        </w:rPr>
      </w:pPr>
      <w:r>
        <w:rPr>
          <w:rFonts w:ascii="微软雅黑" w:eastAsia="微软雅黑" w:hAnsi="微软雅黑" w:hint="eastAsia"/>
          <w:bCs/>
          <w:noProof/>
          <w:kern w:val="2"/>
          <w:szCs w:val="21"/>
        </w:rPr>
        <w:t>GQ-3680</w:t>
      </w:r>
      <w:r w:rsidR="001B3E1E">
        <w:rPr>
          <w:rFonts w:ascii="微软雅黑" w:eastAsia="微软雅黑" w:hAnsi="微软雅黑"/>
          <w:bCs/>
          <w:noProof/>
          <w:kern w:val="2"/>
          <w:szCs w:val="21"/>
        </w:rPr>
        <w:t>Q</w:t>
      </w:r>
      <w:r w:rsidRPr="004F74A5">
        <w:rPr>
          <w:rFonts w:ascii="微软雅黑" w:eastAsia="微软雅黑" w:hAnsi="微软雅黑" w:hint="eastAsia"/>
          <w:bCs/>
          <w:noProof/>
          <w:kern w:val="2"/>
          <w:szCs w:val="21"/>
        </w:rPr>
        <w:t>可应用于有线数字电视台前端</w:t>
      </w:r>
      <w:r>
        <w:rPr>
          <w:rFonts w:ascii="微软雅黑" w:eastAsia="微软雅黑" w:hAnsi="微软雅黑" w:hint="eastAsia"/>
          <w:bCs/>
          <w:noProof/>
          <w:kern w:val="2"/>
          <w:szCs w:val="21"/>
        </w:rPr>
        <w:t>、分前端机房或采编播中心，单台设备即可满足客户多样化的信息处理需求</w:t>
      </w:r>
      <w:r w:rsidR="00C94F96">
        <w:rPr>
          <w:rFonts w:ascii="微软雅黑" w:eastAsia="微软雅黑" w:hAnsi="微软雅黑" w:hint="eastAsia"/>
          <w:bCs/>
          <w:noProof/>
          <w:kern w:val="2"/>
          <w:szCs w:val="21"/>
        </w:rPr>
        <w:t>；也可在VOD系统架构下用作边缘IPQAM调制器。</w:t>
      </w:r>
    </w:p>
    <w:p w:rsidR="008C6456" w:rsidRDefault="007C2D0C" w:rsidP="007C2D0C">
      <w:pPr>
        <w:widowControl w:val="0"/>
        <w:autoSpaceDE w:val="0"/>
        <w:autoSpaceDN w:val="0"/>
        <w:adjustRightInd w:val="0"/>
        <w:spacing w:after="0" w:line="240" w:lineRule="auto"/>
        <w:ind w:firstLineChars="250" w:firstLine="550"/>
        <w:rPr>
          <w:rFonts w:ascii="微软雅黑" w:eastAsia="微软雅黑" w:hAnsi="微软雅黑"/>
          <w:bCs/>
          <w:noProof/>
          <w:kern w:val="2"/>
          <w:szCs w:val="21"/>
        </w:rPr>
      </w:pPr>
      <w:r>
        <w:rPr>
          <w:noProof/>
        </w:rPr>
        <w:drawing>
          <wp:inline distT="0" distB="0" distL="0" distR="0" wp14:anchorId="67729772" wp14:editId="62A1A8BF">
            <wp:extent cx="5780638" cy="63546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8190" cy="65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456" w:rsidRDefault="008C6456" w:rsidP="002B7017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微软雅黑" w:eastAsia="微软雅黑" w:hAnsi="微软雅黑"/>
          <w:bCs/>
          <w:noProof/>
          <w:kern w:val="2"/>
          <w:szCs w:val="21"/>
        </w:rPr>
      </w:pPr>
      <w:r>
        <w:rPr>
          <w:rFonts w:ascii="微软雅黑" w:eastAsia="微软雅黑" w:hAnsi="微软雅黑" w:hint="eastAsia"/>
          <w:bCs/>
          <w:noProof/>
          <w:kern w:val="2"/>
          <w:szCs w:val="21"/>
        </w:rPr>
        <w:drawing>
          <wp:inline distT="0" distB="0" distL="0" distR="0">
            <wp:extent cx="5894228" cy="627321"/>
            <wp:effectExtent l="19050" t="0" r="0" b="0"/>
            <wp:docPr id="2" name="图片 1" descr="3680后面板-插卡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80后面板-插卡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015" cy="6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456" w:rsidRPr="008C6456" w:rsidRDefault="008C6456" w:rsidP="002B7017">
      <w:pPr>
        <w:widowControl w:val="0"/>
        <w:autoSpaceDE w:val="0"/>
        <w:autoSpaceDN w:val="0"/>
        <w:adjustRightInd w:val="0"/>
        <w:spacing w:after="0" w:line="240" w:lineRule="auto"/>
        <w:ind w:firstLine="440"/>
        <w:rPr>
          <w:rFonts w:ascii="微软雅黑" w:eastAsia="微软雅黑" w:hAnsi="微软雅黑"/>
          <w:bCs/>
          <w:noProof/>
          <w:kern w:val="2"/>
          <w:szCs w:val="21"/>
        </w:rPr>
      </w:pPr>
    </w:p>
    <w:p w:rsidR="00DD2FBD" w:rsidRPr="009177AF" w:rsidRDefault="00DD2FBD" w:rsidP="005C31A0">
      <w:pPr>
        <w:pStyle w:val="a9"/>
        <w:rPr>
          <w:b/>
          <w:color w:val="1F497D" w:themeColor="text2"/>
          <w:kern w:val="0"/>
          <w:sz w:val="24"/>
          <w:szCs w:val="24"/>
        </w:rPr>
      </w:pPr>
      <w:r w:rsidRPr="009177AF">
        <w:rPr>
          <w:rFonts w:hint="eastAsia"/>
          <w:b/>
          <w:color w:val="1F497D" w:themeColor="text2"/>
          <w:kern w:val="0"/>
          <w:sz w:val="24"/>
          <w:szCs w:val="24"/>
        </w:rPr>
        <w:t>产品特点：</w:t>
      </w:r>
    </w:p>
    <w:p w:rsidR="00977ECC" w:rsidRPr="00036A8B" w:rsidRDefault="00977ECC" w:rsidP="00977ECC">
      <w:pPr>
        <w:pStyle w:val="a9"/>
        <w:numPr>
          <w:ilvl w:val="0"/>
          <w:numId w:val="28"/>
        </w:numPr>
        <w:rPr>
          <w:lang w:bidi="en-US"/>
        </w:rPr>
      </w:pPr>
      <w:r>
        <w:rPr>
          <w:lang w:bidi="en-US"/>
        </w:rPr>
        <w:t>采用模块化插卡式设计，易于升级和维护</w:t>
      </w:r>
    </w:p>
    <w:p w:rsidR="00036A8B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具备</w:t>
      </w:r>
      <w:r w:rsidR="00036A8B" w:rsidRPr="00036A8B">
        <w:rPr>
          <w:lang w:bidi="en-US"/>
        </w:rPr>
        <w:t>GbE千兆以太网输入</w:t>
      </w:r>
      <w:r w:rsidR="00036A8B" w:rsidRPr="00036A8B">
        <w:rPr>
          <w:rFonts w:hint="eastAsia"/>
          <w:lang w:bidi="en-US"/>
        </w:rPr>
        <w:t>和环出</w:t>
      </w:r>
      <w:r w:rsidR="00036A8B" w:rsidRPr="00036A8B">
        <w:rPr>
          <w:lang w:bidi="en-US"/>
        </w:rPr>
        <w:t>, 单接口最高960Mbps</w:t>
      </w:r>
      <w:r w:rsidR="00036A8B">
        <w:rPr>
          <w:lang w:bidi="en-US"/>
        </w:rPr>
        <w:t>数据吞吐量</w:t>
      </w:r>
    </w:p>
    <w:p w:rsid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lang w:bidi="en-US"/>
        </w:rPr>
        <w:t>支持UDP、</w:t>
      </w:r>
      <w:r w:rsidR="000B6541">
        <w:rPr>
          <w:rFonts w:hint="eastAsia"/>
          <w:lang w:bidi="en-US"/>
        </w:rPr>
        <w:t>RTP、</w:t>
      </w:r>
      <w:r w:rsidRPr="00036A8B">
        <w:t xml:space="preserve">IGMP </w:t>
      </w:r>
      <w:r w:rsidRPr="00036A8B">
        <w:rPr>
          <w:lang w:bidi="en-US"/>
        </w:rPr>
        <w:t>等</w:t>
      </w:r>
      <w:r w:rsidR="000B6541">
        <w:rPr>
          <w:rFonts w:hint="eastAsia"/>
          <w:lang w:bidi="en-US"/>
        </w:rPr>
        <w:t>数据传输</w:t>
      </w:r>
      <w:r w:rsidR="000B6541" w:rsidRPr="00036A8B">
        <w:rPr>
          <w:lang w:bidi="en-US"/>
        </w:rPr>
        <w:t>协议</w:t>
      </w:r>
    </w:p>
    <w:p w:rsidR="000B6541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支持利用HTTP、SNMP等协议进行管理和控制</w:t>
      </w:r>
    </w:p>
    <w:p w:rsidR="00036A8B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具备</w:t>
      </w:r>
      <w:r w:rsidR="00036A8B" w:rsidRPr="00036A8B">
        <w:rPr>
          <w:rFonts w:hint="eastAsia"/>
          <w:lang w:bidi="en-US"/>
        </w:rPr>
        <w:t>1</w:t>
      </w:r>
      <w:r w:rsidR="00036A8B" w:rsidRPr="00036A8B">
        <w:rPr>
          <w:lang w:bidi="en-US"/>
        </w:rPr>
        <w:t>+</w:t>
      </w:r>
      <w:r w:rsidR="00036A8B" w:rsidRPr="00036A8B">
        <w:rPr>
          <w:rFonts w:hint="eastAsia"/>
          <w:lang w:bidi="en-US"/>
        </w:rPr>
        <w:t>1</w:t>
      </w:r>
      <w:r w:rsidR="00036A8B" w:rsidRPr="00036A8B">
        <w:rPr>
          <w:lang w:bidi="en-US"/>
        </w:rPr>
        <w:t>光接口</w:t>
      </w:r>
      <w:r w:rsidR="00036A8B" w:rsidRPr="00036A8B">
        <w:rPr>
          <w:rFonts w:hint="eastAsia"/>
          <w:lang w:bidi="en-US"/>
        </w:rPr>
        <w:t>（或电接口）</w:t>
      </w:r>
      <w:r w:rsidR="00036A8B" w:rsidRPr="00036A8B">
        <w:rPr>
          <w:lang w:bidi="en-US"/>
        </w:rPr>
        <w:t xml:space="preserve">冗余备份, </w:t>
      </w:r>
      <w:r w:rsidR="00036A8B">
        <w:rPr>
          <w:lang w:bidi="en-US"/>
        </w:rPr>
        <w:t>保证数据接收的高可靠性</w:t>
      </w:r>
    </w:p>
    <w:p w:rsidR="00036A8B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具备</w:t>
      </w:r>
      <w:r w:rsidR="00036A8B" w:rsidRPr="00036A8B">
        <w:rPr>
          <w:lang w:bidi="en-US"/>
        </w:rPr>
        <w:t>高集成度，单机1RU实现</w:t>
      </w:r>
      <w:r w:rsidR="001B3E1E">
        <w:rPr>
          <w:rFonts w:hint="eastAsia"/>
          <w:lang w:bidi="en-US"/>
        </w:rPr>
        <w:t>1</w:t>
      </w:r>
      <w:r w:rsidR="001B3E1E">
        <w:rPr>
          <w:lang w:bidi="en-US"/>
        </w:rPr>
        <w:t>6</w:t>
      </w:r>
      <w:r w:rsidR="00036A8B" w:rsidRPr="00036A8B">
        <w:rPr>
          <w:lang w:bidi="en-US"/>
        </w:rPr>
        <w:t>、</w:t>
      </w:r>
      <w:r w:rsidR="001B3E1E">
        <w:rPr>
          <w:lang w:bidi="en-US"/>
        </w:rPr>
        <w:t>32</w:t>
      </w:r>
      <w:r w:rsidR="00036A8B" w:rsidRPr="00036A8B">
        <w:rPr>
          <w:lang w:bidi="en-US"/>
        </w:rPr>
        <w:t>、48频点RF</w:t>
      </w:r>
      <w:r w:rsidR="00036A8B">
        <w:rPr>
          <w:lang w:bidi="en-US"/>
        </w:rPr>
        <w:t>射频信号输出</w:t>
      </w:r>
    </w:p>
    <w:p w:rsidR="00CC6DF2" w:rsidRPr="00036A8B" w:rsidRDefault="00CC6DF2" w:rsidP="00CC6DF2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rFonts w:hint="eastAsia"/>
          <w:lang w:bidi="en-US"/>
        </w:rPr>
        <w:t>符合</w:t>
      </w:r>
      <w:r w:rsidRPr="00036A8B">
        <w:rPr>
          <w:lang w:bidi="en-US"/>
        </w:rPr>
        <w:t>ITU- T J.83 Annex A, B国际标准, 兼容DVB- C</w:t>
      </w:r>
      <w:r>
        <w:rPr>
          <w:lang w:bidi="en-US"/>
        </w:rPr>
        <w:t>标准</w:t>
      </w:r>
    </w:p>
    <w:p w:rsidR="00977ECC" w:rsidRPr="00036A8B" w:rsidRDefault="00977ECC" w:rsidP="00977ECC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lang w:bidi="en-US"/>
        </w:rPr>
        <w:t>每个频点</w:t>
      </w:r>
      <w:r>
        <w:rPr>
          <w:rFonts w:hint="eastAsia"/>
          <w:lang w:bidi="en-US"/>
        </w:rPr>
        <w:t>最多可复用</w:t>
      </w:r>
      <w:r w:rsidRPr="00036A8B">
        <w:rPr>
          <w:rFonts w:hint="eastAsia"/>
          <w:lang w:bidi="en-US"/>
        </w:rPr>
        <w:t>64</w:t>
      </w:r>
      <w:r w:rsidRPr="00036A8B">
        <w:rPr>
          <w:lang w:bidi="en-US"/>
        </w:rPr>
        <w:t>套节目，每套节目16个PID</w:t>
      </w:r>
      <w:r>
        <w:rPr>
          <w:lang w:bidi="en-US"/>
        </w:rPr>
        <w:t>的处理能力</w:t>
      </w:r>
    </w:p>
    <w:p w:rsidR="00036A8B" w:rsidRP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lang w:bidi="en-US"/>
        </w:rPr>
        <w:t>兼容DWDM光纤网, 可选配单模/</w:t>
      </w:r>
      <w:r>
        <w:rPr>
          <w:lang w:bidi="en-US"/>
        </w:rPr>
        <w:t>多模光接收</w:t>
      </w:r>
    </w:p>
    <w:p w:rsidR="00036A8B" w:rsidRP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rFonts w:hint="eastAsia"/>
          <w:lang w:bidi="en-US"/>
        </w:rPr>
        <w:t>支持</w:t>
      </w:r>
      <w:r w:rsidRPr="00036A8B">
        <w:rPr>
          <w:lang w:bidi="en-US"/>
        </w:rPr>
        <w:t>TS</w:t>
      </w:r>
      <w:r w:rsidR="00977ECC">
        <w:rPr>
          <w:rFonts w:hint="eastAsia"/>
          <w:lang w:bidi="en-US"/>
        </w:rPr>
        <w:t xml:space="preserve"> over IP</w:t>
      </w:r>
      <w:r w:rsidRPr="00036A8B">
        <w:rPr>
          <w:lang w:bidi="en-US"/>
        </w:rPr>
        <w:t xml:space="preserve">、复用、加扰、PSI /SI </w:t>
      </w:r>
      <w:r>
        <w:rPr>
          <w:lang w:bidi="en-US"/>
        </w:rPr>
        <w:t>处理、调制及上变频</w:t>
      </w:r>
    </w:p>
    <w:p w:rsidR="00036A8B" w:rsidRP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最多</w:t>
      </w:r>
      <w:r w:rsidRPr="00036A8B">
        <w:rPr>
          <w:rFonts w:hint="eastAsia"/>
          <w:lang w:bidi="en-US"/>
        </w:rPr>
        <w:t>支持4个CA</w:t>
      </w:r>
      <w:r>
        <w:rPr>
          <w:rFonts w:hint="eastAsia"/>
          <w:lang w:bidi="en-US"/>
        </w:rPr>
        <w:t>同密</w:t>
      </w:r>
      <w:r w:rsidR="000B6541">
        <w:rPr>
          <w:rFonts w:hint="eastAsia"/>
          <w:lang w:bidi="en-US"/>
        </w:rPr>
        <w:t>，支持会话和非会话式（固定密钥）的信息加密</w:t>
      </w:r>
    </w:p>
    <w:p w:rsidR="00036A8B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支持</w:t>
      </w:r>
      <w:r w:rsidR="00036A8B" w:rsidRPr="00036A8B">
        <w:rPr>
          <w:rFonts w:hint="eastAsia"/>
          <w:lang w:bidi="en-US"/>
        </w:rPr>
        <w:t>16/32/</w:t>
      </w:r>
      <w:r w:rsidR="00036A8B" w:rsidRPr="00036A8B">
        <w:rPr>
          <w:lang w:bidi="en-US"/>
        </w:rPr>
        <w:t>64</w:t>
      </w:r>
      <w:r w:rsidR="00036A8B" w:rsidRPr="00036A8B">
        <w:rPr>
          <w:rFonts w:hint="eastAsia"/>
          <w:lang w:bidi="en-US"/>
        </w:rPr>
        <w:t>/</w:t>
      </w:r>
      <w:r w:rsidR="00036A8B" w:rsidRPr="00036A8B">
        <w:rPr>
          <w:lang w:bidi="en-US"/>
        </w:rPr>
        <w:t>12</w:t>
      </w:r>
      <w:r w:rsidR="00036A8B" w:rsidRPr="00036A8B">
        <w:rPr>
          <w:rFonts w:hint="eastAsia"/>
          <w:lang w:bidi="en-US"/>
        </w:rPr>
        <w:t>8/</w:t>
      </w:r>
      <w:r w:rsidR="00036A8B" w:rsidRPr="00036A8B">
        <w:rPr>
          <w:lang w:bidi="en-US"/>
        </w:rPr>
        <w:t>256</w:t>
      </w:r>
      <w:r>
        <w:rPr>
          <w:rFonts w:hint="eastAsia"/>
          <w:lang w:bidi="en-US"/>
        </w:rPr>
        <w:t>等QAM调制模式</w:t>
      </w:r>
    </w:p>
    <w:p w:rsidR="00036A8B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支持</w:t>
      </w:r>
      <w:r w:rsidR="00036A8B" w:rsidRPr="00036A8B">
        <w:rPr>
          <w:lang w:bidi="en-US"/>
        </w:rPr>
        <w:t>全频段捷变</w:t>
      </w:r>
      <w:r>
        <w:rPr>
          <w:rFonts w:hint="eastAsia"/>
          <w:lang w:bidi="en-US"/>
        </w:rPr>
        <w:t>，</w:t>
      </w:r>
      <w:r w:rsidR="00977ECC">
        <w:rPr>
          <w:rFonts w:hint="eastAsia"/>
          <w:lang w:bidi="en-US"/>
        </w:rPr>
        <w:t>输出信号频率范围为</w:t>
      </w:r>
      <w:r w:rsidR="00036A8B">
        <w:rPr>
          <w:rFonts w:hint="eastAsia"/>
          <w:lang w:bidi="en-US"/>
        </w:rPr>
        <w:t>30</w:t>
      </w:r>
      <w:r w:rsidR="00036A8B" w:rsidRPr="00036A8B">
        <w:rPr>
          <w:lang w:bidi="en-US"/>
        </w:rPr>
        <w:t>~</w:t>
      </w:r>
      <w:r w:rsidR="00036A8B">
        <w:rPr>
          <w:rFonts w:hint="eastAsia"/>
          <w:lang w:bidi="en-US"/>
        </w:rPr>
        <w:t>860</w:t>
      </w:r>
      <w:r w:rsidR="00036A8B" w:rsidRPr="00036A8B">
        <w:rPr>
          <w:lang w:bidi="en-US"/>
        </w:rPr>
        <w:t>MHz</w:t>
      </w:r>
    </w:p>
    <w:p w:rsidR="00036A8B" w:rsidRP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lang w:bidi="en-US"/>
        </w:rPr>
        <w:t>支持MPTS</w:t>
      </w:r>
      <w:r>
        <w:rPr>
          <w:lang w:bidi="en-US"/>
        </w:rPr>
        <w:t>，提供广播业务需要</w:t>
      </w:r>
    </w:p>
    <w:p w:rsidR="00C94F96" w:rsidRDefault="00C94F96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支持UDP端口映射</w:t>
      </w:r>
      <w:r w:rsidR="00CC6DF2">
        <w:rPr>
          <w:rFonts w:hint="eastAsia"/>
          <w:lang w:bidi="en-US"/>
        </w:rPr>
        <w:t>、PID映射和复用流基本表的自动生成等VOD功能</w:t>
      </w:r>
    </w:p>
    <w:p w:rsidR="00CC6DF2" w:rsidRPr="00036A8B" w:rsidRDefault="00CC6DF2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可支持自动或者手动端口映射</w:t>
      </w:r>
    </w:p>
    <w:p w:rsidR="00036A8B" w:rsidRPr="00036A8B" w:rsidRDefault="000B6541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具备</w:t>
      </w:r>
      <w:r w:rsidR="00036A8B">
        <w:rPr>
          <w:lang w:bidi="en-US"/>
        </w:rPr>
        <w:t>强大的后台配置功能和网管监控系统，保证设备运行的高稳定性</w:t>
      </w:r>
    </w:p>
    <w:p w:rsidR="00036A8B" w:rsidRPr="00036A8B" w:rsidRDefault="00977ECC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rFonts w:hint="eastAsia"/>
          <w:lang w:bidi="en-US"/>
        </w:rPr>
        <w:t>具备</w:t>
      </w:r>
      <w:r w:rsidR="00036A8B" w:rsidRPr="00036A8B">
        <w:rPr>
          <w:lang w:bidi="en-US"/>
        </w:rPr>
        <w:t>优异的RF</w:t>
      </w:r>
      <w:r w:rsidR="00036A8B">
        <w:rPr>
          <w:lang w:bidi="en-US"/>
        </w:rPr>
        <w:t>射频指标，保证网络的高可靠性和可扩容性</w:t>
      </w:r>
    </w:p>
    <w:p w:rsidR="00036A8B" w:rsidRP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>
        <w:rPr>
          <w:lang w:bidi="en-US"/>
        </w:rPr>
        <w:lastRenderedPageBreak/>
        <w:t>支持双电源备份，保证设备运行的高安全性</w:t>
      </w:r>
    </w:p>
    <w:p w:rsidR="00036A8B" w:rsidRPr="00036A8B" w:rsidRDefault="00036A8B" w:rsidP="00036A8B">
      <w:pPr>
        <w:pStyle w:val="a9"/>
        <w:numPr>
          <w:ilvl w:val="0"/>
          <w:numId w:val="28"/>
        </w:numPr>
        <w:rPr>
          <w:lang w:bidi="en-US"/>
        </w:rPr>
      </w:pPr>
      <w:r w:rsidRPr="00036A8B">
        <w:rPr>
          <w:lang w:bidi="en-US"/>
        </w:rPr>
        <w:t>集中SNMP</w:t>
      </w:r>
      <w:r>
        <w:rPr>
          <w:lang w:bidi="en-US"/>
        </w:rPr>
        <w:t>网管系统，可实现远程或本地网络监控</w:t>
      </w:r>
    </w:p>
    <w:p w:rsidR="00324BBC" w:rsidRDefault="00977ECC" w:rsidP="005C31A0">
      <w:pPr>
        <w:pStyle w:val="a9"/>
        <w:numPr>
          <w:ilvl w:val="0"/>
          <w:numId w:val="28"/>
        </w:numPr>
      </w:pPr>
      <w:r>
        <w:rPr>
          <w:rFonts w:hint="eastAsia"/>
          <w:lang w:bidi="en-US"/>
        </w:rPr>
        <w:t>支持</w:t>
      </w:r>
      <w:r w:rsidR="00036A8B" w:rsidRPr="00036A8B">
        <w:rPr>
          <w:lang w:bidi="en-US"/>
        </w:rPr>
        <w:t>远程在线升级</w:t>
      </w:r>
    </w:p>
    <w:p w:rsidR="00036A8B" w:rsidRPr="00036A8B" w:rsidRDefault="00036A8B" w:rsidP="00036A8B">
      <w:pPr>
        <w:pStyle w:val="a9"/>
      </w:pPr>
    </w:p>
    <w:p w:rsidR="00DD3B9C" w:rsidRDefault="00D66ECF" w:rsidP="005C31A0">
      <w:pPr>
        <w:pStyle w:val="a9"/>
        <w:rPr>
          <w:b/>
          <w:color w:val="1F497D" w:themeColor="text2"/>
          <w:sz w:val="24"/>
          <w:szCs w:val="24"/>
        </w:rPr>
      </w:pPr>
      <w:r>
        <w:rPr>
          <w:rFonts w:hint="eastAsia"/>
          <w:b/>
          <w:color w:val="1F497D" w:themeColor="text2"/>
          <w:sz w:val="24"/>
          <w:szCs w:val="24"/>
        </w:rPr>
        <w:t>设备</w:t>
      </w:r>
      <w:r w:rsidR="00324BBC">
        <w:rPr>
          <w:rFonts w:hint="eastAsia"/>
          <w:b/>
          <w:color w:val="1F497D" w:themeColor="text2"/>
          <w:sz w:val="24"/>
          <w:szCs w:val="24"/>
        </w:rPr>
        <w:t>授权列表：</w:t>
      </w: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2927"/>
        <w:gridCol w:w="3922"/>
      </w:tblGrid>
      <w:tr w:rsidR="007C10F3" w:rsidTr="00265AC5">
        <w:trPr>
          <w:trHeight w:val="295"/>
          <w:tblHeader/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授权</w:t>
            </w:r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:rsidR="007C10F3" w:rsidRPr="000E466A" w:rsidRDefault="007C10F3" w:rsidP="00F520E6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</w:t>
            </w:r>
          </w:p>
        </w:tc>
        <w:tc>
          <w:tcPr>
            <w:tcW w:w="3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7C10F3" w:rsidRPr="000E466A" w:rsidRDefault="00F520E6" w:rsidP="00F520E6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订购代码</w:t>
            </w:r>
          </w:p>
        </w:tc>
      </w:tr>
      <w:tr w:rsidR="007C10F3" w:rsidTr="00265AC5">
        <w:trPr>
          <w:trHeight w:val="299"/>
          <w:jc w:val="center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模式1</w:t>
            </w:r>
          </w:p>
        </w:tc>
        <w:tc>
          <w:tcPr>
            <w:tcW w:w="2927" w:type="dxa"/>
            <w:tcBorders>
              <w:top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不加扰</w:t>
            </w: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7C10F3" w:rsidTr="00265AC5">
        <w:trPr>
          <w:trHeight w:val="288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模式2</w:t>
            </w:r>
          </w:p>
        </w:tc>
        <w:tc>
          <w:tcPr>
            <w:tcW w:w="2927" w:type="dxa"/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1CAS同密加扰</w:t>
            </w: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CA1</w:t>
            </w:r>
          </w:p>
        </w:tc>
      </w:tr>
      <w:tr w:rsidR="007C10F3" w:rsidTr="00265AC5">
        <w:trPr>
          <w:trHeight w:val="28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模式3</w:t>
            </w:r>
          </w:p>
        </w:tc>
        <w:tc>
          <w:tcPr>
            <w:tcW w:w="2927" w:type="dxa"/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2CAS同密加扰</w:t>
            </w: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CA2</w:t>
            </w:r>
          </w:p>
        </w:tc>
      </w:tr>
      <w:tr w:rsidR="007C10F3" w:rsidTr="00265AC5">
        <w:trPr>
          <w:trHeight w:val="283"/>
          <w:jc w:val="center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:rsidR="007C10F3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模式4</w:t>
            </w:r>
          </w:p>
        </w:tc>
        <w:tc>
          <w:tcPr>
            <w:tcW w:w="2927" w:type="dxa"/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3CAS同密加扰</w:t>
            </w: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CA3</w:t>
            </w:r>
          </w:p>
        </w:tc>
      </w:tr>
      <w:tr w:rsidR="007C10F3" w:rsidTr="00265AC5">
        <w:trPr>
          <w:trHeight w:val="283"/>
          <w:jc w:val="center"/>
        </w:trPr>
        <w:tc>
          <w:tcPr>
            <w:tcW w:w="14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10F3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模式5</w:t>
            </w:r>
          </w:p>
        </w:tc>
        <w:tc>
          <w:tcPr>
            <w:tcW w:w="2927" w:type="dxa"/>
            <w:tcBorders>
              <w:bottom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4CAS同密加扰</w:t>
            </w:r>
          </w:p>
        </w:tc>
        <w:tc>
          <w:tcPr>
            <w:tcW w:w="3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10F3" w:rsidRPr="00381DD7" w:rsidRDefault="007C10F3" w:rsidP="00265AC5">
            <w:pPr>
              <w:pStyle w:val="af7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CA4</w:t>
            </w:r>
          </w:p>
        </w:tc>
      </w:tr>
    </w:tbl>
    <w:p w:rsidR="00DD3B9C" w:rsidRPr="003C4FBB" w:rsidRDefault="005C31A0" w:rsidP="00DD3B9C">
      <w:pPr>
        <w:pStyle w:val="a9"/>
        <w:rPr>
          <w:rFonts w:ascii="Calibri" w:hAnsi="Calibri" w:cs="Calibri"/>
          <w:b/>
          <w:noProof w:val="0"/>
          <w:color w:val="1F497D" w:themeColor="text2"/>
          <w:kern w:val="0"/>
          <w:sz w:val="24"/>
          <w:szCs w:val="24"/>
        </w:rPr>
      </w:pPr>
      <w:r w:rsidRPr="009177AF">
        <w:rPr>
          <w:rFonts w:hint="eastAsia"/>
          <w:b/>
          <w:color w:val="1F497D" w:themeColor="text2"/>
          <w:sz w:val="24"/>
          <w:szCs w:val="24"/>
        </w:rPr>
        <w:t>技术规格</w:t>
      </w:r>
      <w:r w:rsidRPr="009177AF">
        <w:rPr>
          <w:rFonts w:ascii="Calibri" w:hAnsi="Calibri" w:cs="Calibri" w:hint="eastAsia"/>
          <w:b/>
          <w:noProof w:val="0"/>
          <w:color w:val="1F497D" w:themeColor="text2"/>
          <w:kern w:val="0"/>
          <w:sz w:val="24"/>
          <w:szCs w:val="24"/>
        </w:rPr>
        <w:t>:</w:t>
      </w:r>
    </w:p>
    <w:p w:rsidR="00DD3B9C" w:rsidRPr="00CE0FB2" w:rsidRDefault="00036A8B" w:rsidP="00DD3B9C">
      <w:pPr>
        <w:pStyle w:val="a9"/>
        <w:jc w:val="left"/>
        <w:rPr>
          <w:b/>
          <w:kern w:val="0"/>
        </w:rPr>
      </w:pPr>
      <w:r w:rsidRPr="00CE0FB2">
        <w:rPr>
          <w:rFonts w:hint="eastAsia"/>
          <w:b/>
          <w:kern w:val="0"/>
        </w:rPr>
        <w:t>主板：</w:t>
      </w:r>
    </w:p>
    <w:p w:rsidR="00036A8B" w:rsidRPr="00A6756C" w:rsidRDefault="00036A8B" w:rsidP="00DD3B9C">
      <w:pPr>
        <w:pStyle w:val="a9"/>
        <w:jc w:val="left"/>
        <w:rPr>
          <w:kern w:val="0"/>
        </w:rPr>
        <w:sectPr w:rsidR="00036A8B" w:rsidRPr="00A6756C" w:rsidSect="00DD3B9C">
          <w:headerReference w:type="default" r:id="rId10"/>
          <w:footerReference w:type="default" r:id="rId11"/>
          <w:type w:val="continuous"/>
          <w:pgSz w:w="11907" w:h="16839" w:code="9"/>
          <w:pgMar w:top="720" w:right="720" w:bottom="720" w:left="720" w:header="170" w:footer="720" w:gutter="0"/>
          <w:pgBorders w:offsetFrom="page">
            <w:top w:val="single" w:sz="8" w:space="24" w:color="DBE5F1" w:themeColor="accent1" w:themeTint="33"/>
            <w:bottom w:val="single" w:sz="8" w:space="24" w:color="DBE5F1" w:themeColor="accent1" w:themeTint="33"/>
          </w:pgBorders>
          <w:cols w:space="720"/>
          <w:docGrid w:linePitch="360"/>
        </w:sect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38"/>
      </w:tblGrid>
      <w:tr w:rsidR="0041445E" w:rsidTr="00391AB0">
        <w:trPr>
          <w:trHeight w:val="298"/>
        </w:trPr>
        <w:tc>
          <w:tcPr>
            <w:tcW w:w="5089" w:type="dxa"/>
            <w:gridSpan w:val="2"/>
            <w:tcBorders>
              <w:top w:val="single" w:sz="8" w:space="0" w:color="4F81BD"/>
              <w:bottom w:val="single" w:sz="8" w:space="0" w:color="4F81BD"/>
            </w:tcBorders>
            <w:noWrap/>
            <w:vAlign w:val="center"/>
            <w:hideMark/>
          </w:tcPr>
          <w:p w:rsid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复用加扰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vMerge w:val="restart"/>
            <w:tcBorders>
              <w:top w:val="single" w:sz="8" w:space="0" w:color="4F81BD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复用</w:t>
            </w:r>
          </w:p>
        </w:tc>
        <w:tc>
          <w:tcPr>
            <w:tcW w:w="3138" w:type="dxa"/>
            <w:tcBorders>
              <w:top w:val="single" w:sz="8" w:space="0" w:color="4F81BD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PSI/SI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表支持自动生成或手动插入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支持智能节目搜索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466E4D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最大复用节目数</w:t>
            </w:r>
            <w:r w:rsidR="00466E4D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1024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个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vMerge w:val="restart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加扰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CC6DF2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支持</w:t>
            </w:r>
            <w:proofErr w:type="gramStart"/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节目级加</w:t>
            </w:r>
            <w:proofErr w:type="gramEnd"/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扰</w:t>
            </w:r>
          </w:p>
          <w:p w:rsidR="0041445E" w:rsidRPr="0041445E" w:rsidRDefault="00CC6DF2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支持会话或非会话式加密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可支持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4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个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CAS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同密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466E4D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最大加</w:t>
            </w:r>
            <w:proofErr w:type="gramStart"/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扰节目</w:t>
            </w:r>
            <w:proofErr w:type="gramEnd"/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数</w:t>
            </w:r>
            <w:r w:rsidR="00466E4D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1024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个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EMM</w:t>
            </w: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带宽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最大带宽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3Mbps</w:t>
            </w:r>
          </w:p>
        </w:tc>
      </w:tr>
      <w:tr w:rsidR="0041445E" w:rsidRPr="0041445E" w:rsidTr="00391AB0">
        <w:trPr>
          <w:trHeight w:val="285"/>
        </w:trPr>
        <w:tc>
          <w:tcPr>
            <w:tcW w:w="1951" w:type="dxa"/>
            <w:tcBorders>
              <w:top w:val="single" w:sz="8" w:space="0" w:color="DBE5F1" w:themeColor="accent1" w:themeTint="33"/>
              <w:bottom w:val="single" w:sz="8" w:space="0" w:color="4F81BD"/>
            </w:tcBorders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码率统计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4F81BD"/>
            </w:tcBorders>
            <w:shd w:val="clear" w:color="auto" w:fill="DBE5F1" w:themeFill="accent1" w:themeFillTint="33"/>
            <w:vAlign w:val="center"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支持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TS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流、节目、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PID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级实时码率</w:t>
            </w:r>
          </w:p>
        </w:tc>
      </w:tr>
      <w:tr w:rsidR="005C31A0" w:rsidRPr="00270269" w:rsidTr="00C64990">
        <w:trPr>
          <w:trHeight w:val="285"/>
        </w:trPr>
        <w:tc>
          <w:tcPr>
            <w:tcW w:w="508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5C31A0" w:rsidRPr="00E40FE7" w:rsidRDefault="00036A8B" w:rsidP="00DD3B9C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管理端口</w:t>
            </w:r>
          </w:p>
        </w:tc>
      </w:tr>
      <w:tr w:rsidR="00036A8B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4F81BD"/>
              <w:bottom w:val="single" w:sz="8" w:space="0" w:color="DBE5F1" w:themeColor="accent1" w:themeTint="33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物理接口类型</w:t>
            </w:r>
          </w:p>
        </w:tc>
        <w:tc>
          <w:tcPr>
            <w:tcW w:w="3138" w:type="dxa"/>
            <w:tcBorders>
              <w:top w:val="single" w:sz="8" w:space="0" w:color="4F81BD"/>
              <w:bottom w:val="single" w:sz="8" w:space="0" w:color="FFFFFF" w:themeColor="background1"/>
            </w:tcBorders>
            <w:shd w:val="clear" w:color="auto" w:fill="DBE5F1"/>
            <w:vAlign w:val="center"/>
            <w:hideMark/>
          </w:tcPr>
          <w:p w:rsidR="00036A8B" w:rsidRPr="00E40FE7" w:rsidRDefault="00036A8B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E40FE7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Ethernet 10/100 Base-T </w:t>
            </w:r>
          </w:p>
        </w:tc>
      </w:tr>
      <w:tr w:rsidR="00036A8B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端口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BE5F1"/>
            <w:vAlign w:val="center"/>
            <w:hideMark/>
          </w:tcPr>
          <w:p w:rsidR="00036A8B" w:rsidRPr="00E40FE7" w:rsidRDefault="00036A8B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E40FE7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RJ-45 </w:t>
            </w:r>
          </w:p>
        </w:tc>
      </w:tr>
      <w:tr w:rsidR="00036A8B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Default="00036A8B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协议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4" w:space="0" w:color="FFFFFF"/>
              <w:right w:val="nil"/>
            </w:tcBorders>
            <w:shd w:val="clear" w:color="auto" w:fill="DBE5F1"/>
            <w:vAlign w:val="center"/>
            <w:hideMark/>
          </w:tcPr>
          <w:p w:rsidR="00036A8B" w:rsidRPr="00E40FE7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TCP/IP</w:t>
            </w:r>
            <w:r w:rsidR="00036A8B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, SNMP</w:t>
            </w:r>
          </w:p>
        </w:tc>
      </w:tr>
      <w:tr w:rsidR="003C4FBB" w:rsidRPr="00E40FE7" w:rsidTr="00C64990">
        <w:trPr>
          <w:trHeight w:val="285"/>
        </w:trPr>
        <w:tc>
          <w:tcPr>
            <w:tcW w:w="508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3C4FBB" w:rsidRDefault="00036A8B" w:rsidP="00C64990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电源功耗</w:t>
            </w:r>
          </w:p>
        </w:tc>
      </w:tr>
      <w:tr w:rsidR="00036A8B" w:rsidRPr="00E40FE7" w:rsidTr="003C4FBB">
        <w:trPr>
          <w:trHeight w:val="285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输入电压范围</w:t>
            </w:r>
          </w:p>
        </w:tc>
        <w:tc>
          <w:tcPr>
            <w:tcW w:w="3138" w:type="dxa"/>
            <w:tcBorders>
              <w:top w:val="single" w:sz="8" w:space="0" w:color="4F81BD"/>
              <w:left w:val="nil"/>
              <w:bottom w:val="single" w:sz="8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</w:tcPr>
          <w:p w:rsidR="00036A8B" w:rsidRPr="00C43E9B" w:rsidRDefault="00036A8B" w:rsidP="00391AB0">
            <w:pPr>
              <w:spacing w:after="0" w:line="240" w:lineRule="auto"/>
              <w:jc w:val="both"/>
              <w:rPr>
                <w:rFonts w:ascii="Arial" w:eastAsia="微软雅黑" w:hAnsi="Arial"/>
                <w:sz w:val="18"/>
              </w:rPr>
            </w:pPr>
            <w:r>
              <w:rPr>
                <w:rFonts w:ascii="Arial" w:eastAsia="微软雅黑" w:hAnsi="Arial" w:hint="eastAsia"/>
                <w:sz w:val="18"/>
              </w:rPr>
              <w:t>100</w:t>
            </w:r>
            <w:r w:rsidRPr="00C43E9B">
              <w:rPr>
                <w:rFonts w:ascii="Arial" w:eastAsia="微软雅黑" w:hAnsi="Arial"/>
                <w:sz w:val="18"/>
              </w:rPr>
              <w:t>～</w:t>
            </w:r>
            <w:r>
              <w:rPr>
                <w:rFonts w:ascii="Arial" w:eastAsia="微软雅黑" w:hAnsi="Arial"/>
                <w:sz w:val="18"/>
              </w:rPr>
              <w:t>2</w:t>
            </w:r>
            <w:r>
              <w:rPr>
                <w:rFonts w:ascii="Arial" w:eastAsia="微软雅黑" w:hAnsi="Arial" w:hint="eastAsia"/>
                <w:sz w:val="18"/>
              </w:rPr>
              <w:t>4</w:t>
            </w:r>
            <w:r w:rsidRPr="00C43E9B">
              <w:rPr>
                <w:rFonts w:ascii="Arial" w:eastAsia="微软雅黑" w:hAnsi="Arial"/>
                <w:sz w:val="18"/>
              </w:rPr>
              <w:t>0V AC</w:t>
            </w:r>
          </w:p>
        </w:tc>
      </w:tr>
      <w:tr w:rsidR="00036A8B" w:rsidRPr="00E40FE7" w:rsidTr="003C4FBB">
        <w:trPr>
          <w:trHeight w:val="285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输入频率范围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</w:tcPr>
          <w:p w:rsidR="00036A8B" w:rsidRPr="00C43E9B" w:rsidRDefault="00036A8B" w:rsidP="00391AB0">
            <w:pPr>
              <w:spacing w:after="0" w:line="240" w:lineRule="auto"/>
              <w:jc w:val="both"/>
              <w:rPr>
                <w:rFonts w:ascii="Arial" w:eastAsia="微软雅黑" w:hAnsi="Arial"/>
                <w:sz w:val="18"/>
              </w:rPr>
            </w:pPr>
            <w:r w:rsidRPr="00C43E9B">
              <w:rPr>
                <w:rFonts w:ascii="Arial" w:eastAsia="微软雅黑" w:hAnsi="Arial"/>
                <w:sz w:val="18"/>
              </w:rPr>
              <w:t>50/60Hz</w:t>
            </w:r>
          </w:p>
        </w:tc>
      </w:tr>
      <w:tr w:rsidR="00036A8B" w:rsidRPr="00E40FE7" w:rsidTr="003C4FBB">
        <w:trPr>
          <w:trHeight w:val="285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功耗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  <w:vAlign w:val="center"/>
          </w:tcPr>
          <w:p w:rsidR="00036A8B" w:rsidRPr="00E40FE7" w:rsidRDefault="00036A8B" w:rsidP="00BF2AF4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E40FE7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&lt;</w:t>
            </w:r>
            <w:r w:rsidR="00BF2AF4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100</w:t>
            </w:r>
            <w:r w:rsidRPr="00E40FE7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W</w:t>
            </w:r>
          </w:p>
        </w:tc>
      </w:tr>
      <w:tr w:rsidR="00036A8B" w:rsidRPr="00E40FE7" w:rsidTr="00036A8B">
        <w:trPr>
          <w:trHeight w:val="20"/>
        </w:trPr>
        <w:tc>
          <w:tcPr>
            <w:tcW w:w="5089" w:type="dxa"/>
            <w:gridSpan w:val="2"/>
            <w:tcBorders>
              <w:top w:val="single" w:sz="8" w:space="0" w:color="4F81BD"/>
              <w:bottom w:val="single" w:sz="8" w:space="0" w:color="4F81BD"/>
            </w:tcBorders>
            <w:noWrap/>
            <w:vAlign w:val="center"/>
            <w:hideMark/>
          </w:tcPr>
          <w:p w:rsidR="00036A8B" w:rsidRPr="00E40FE7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使用环境</w:t>
            </w:r>
          </w:p>
        </w:tc>
      </w:tr>
      <w:tr w:rsidR="00036A8B" w:rsidRPr="00C43E9B" w:rsidTr="00036A8B">
        <w:trPr>
          <w:trHeight w:val="20"/>
        </w:trPr>
        <w:tc>
          <w:tcPr>
            <w:tcW w:w="1951" w:type="dxa"/>
            <w:tcBorders>
              <w:top w:val="single" w:sz="8" w:space="0" w:color="4F81BD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工作温度范围</w:t>
            </w:r>
          </w:p>
        </w:tc>
        <w:tc>
          <w:tcPr>
            <w:tcW w:w="3138" w:type="dxa"/>
            <w:tcBorders>
              <w:top w:val="single" w:sz="8" w:space="0" w:color="4F81BD"/>
              <w:left w:val="nil"/>
              <w:bottom w:val="single" w:sz="4" w:space="0" w:color="FFFFFF"/>
              <w:right w:val="nil"/>
            </w:tcBorders>
            <w:shd w:val="clear" w:color="auto" w:fill="DBE5F1"/>
            <w:noWrap/>
            <w:vAlign w:val="center"/>
            <w:hideMark/>
          </w:tcPr>
          <w:p w:rsidR="00036A8B" w:rsidRPr="0041445E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5℃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45℃</w:t>
            </w:r>
          </w:p>
        </w:tc>
      </w:tr>
      <w:tr w:rsidR="00036A8B" w:rsidRPr="00C43E9B" w:rsidTr="00036A8B">
        <w:trPr>
          <w:trHeight w:val="20"/>
        </w:trPr>
        <w:tc>
          <w:tcPr>
            <w:tcW w:w="1951" w:type="dxa"/>
            <w:tcBorders>
              <w:top w:val="single" w:sz="4" w:space="0" w:color="DBE5F1"/>
              <w:bottom w:val="single" w:sz="4" w:space="0" w:color="DBE5F1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存储温度范围</w:t>
            </w:r>
          </w:p>
        </w:tc>
        <w:tc>
          <w:tcPr>
            <w:tcW w:w="313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036A8B" w:rsidRPr="0041445E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-25℃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85℃</w:t>
            </w:r>
          </w:p>
        </w:tc>
      </w:tr>
      <w:tr w:rsidR="00036A8B" w:rsidRPr="00C43E9B" w:rsidTr="00036A8B">
        <w:trPr>
          <w:trHeight w:val="20"/>
        </w:trPr>
        <w:tc>
          <w:tcPr>
            <w:tcW w:w="1951" w:type="dxa"/>
            <w:tcBorders>
              <w:top w:val="single" w:sz="4" w:space="0" w:color="DBE5F1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环境湿度范围</w:t>
            </w:r>
          </w:p>
        </w:tc>
        <w:tc>
          <w:tcPr>
            <w:tcW w:w="3138" w:type="dxa"/>
            <w:tcBorders>
              <w:top w:val="single" w:sz="4" w:space="0" w:color="FFFFFF"/>
              <w:left w:val="nil"/>
              <w:bottom w:val="single" w:sz="8" w:space="0" w:color="4F81BD"/>
              <w:right w:val="nil"/>
            </w:tcBorders>
            <w:shd w:val="clear" w:color="auto" w:fill="DBE5F1"/>
            <w:noWrap/>
            <w:vAlign w:val="center"/>
            <w:hideMark/>
          </w:tcPr>
          <w:p w:rsidR="00036A8B" w:rsidRPr="0041445E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10%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90%</w:t>
            </w:r>
          </w:p>
        </w:tc>
      </w:tr>
      <w:tr w:rsidR="00036A8B" w:rsidRPr="00E40FE7" w:rsidTr="00036A8B">
        <w:trPr>
          <w:trHeight w:val="20"/>
        </w:trPr>
        <w:tc>
          <w:tcPr>
            <w:tcW w:w="5089" w:type="dxa"/>
            <w:gridSpan w:val="2"/>
            <w:tcBorders>
              <w:top w:val="single" w:sz="8" w:space="0" w:color="4F81BD"/>
              <w:bottom w:val="single" w:sz="8" w:space="0" w:color="4F81BD"/>
            </w:tcBorders>
            <w:noWrap/>
            <w:vAlign w:val="center"/>
            <w:hideMark/>
          </w:tcPr>
          <w:p w:rsidR="00036A8B" w:rsidRPr="00E40FE7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物理指标</w:t>
            </w:r>
          </w:p>
        </w:tc>
      </w:tr>
      <w:tr w:rsidR="00036A8B" w:rsidRPr="00E40FE7" w:rsidTr="00036A8B">
        <w:trPr>
          <w:trHeight w:val="20"/>
        </w:trPr>
        <w:tc>
          <w:tcPr>
            <w:tcW w:w="1951" w:type="dxa"/>
            <w:tcBorders>
              <w:top w:val="single" w:sz="8" w:space="0" w:color="4F81BD"/>
              <w:left w:val="nil"/>
              <w:bottom w:val="single" w:sz="8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机箱尺寸</w:t>
            </w:r>
            <w:r w:rsidRPr="00C86F32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1F497D"/>
                <w:sz w:val="18"/>
                <w:szCs w:val="18"/>
              </w:rPr>
              <w:t>(</w:t>
            </w: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宽</w:t>
            </w:r>
            <w:r w:rsidRPr="00C86F32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Pr="00C86F32">
              <w:rPr>
                <w:rFonts w:cs="Calibri"/>
                <w:b/>
                <w:bCs/>
                <w:color w:val="1F497D"/>
                <w:sz w:val="18"/>
                <w:szCs w:val="18"/>
              </w:rPr>
              <w:t>x</w:t>
            </w:r>
            <w:r w:rsidRPr="00C86F32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高</w:t>
            </w:r>
            <w:r w:rsidRPr="00C86F32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Pr="00C86F32">
              <w:rPr>
                <w:rFonts w:cs="Calibri"/>
                <w:b/>
                <w:bCs/>
                <w:color w:val="1F497D"/>
                <w:sz w:val="18"/>
                <w:szCs w:val="18"/>
              </w:rPr>
              <w:t>x</w:t>
            </w:r>
            <w:r w:rsidRPr="00C86F32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 xml:space="preserve"> </w:t>
            </w: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长</w:t>
            </w:r>
            <w:r w:rsidRPr="00C86F32">
              <w:rPr>
                <w:rFonts w:cs="Calibri"/>
                <w:b/>
                <w:bCs/>
                <w:color w:val="1F497D"/>
                <w:sz w:val="18"/>
                <w:szCs w:val="18"/>
              </w:rPr>
              <w:t>)</w:t>
            </w:r>
          </w:p>
        </w:tc>
        <w:tc>
          <w:tcPr>
            <w:tcW w:w="3138" w:type="dxa"/>
            <w:tcBorders>
              <w:top w:val="single" w:sz="8" w:space="0" w:color="4F81BD"/>
              <w:left w:val="nil"/>
              <w:bottom w:val="single" w:sz="8" w:space="0" w:color="FFFFFF"/>
              <w:right w:val="nil"/>
            </w:tcBorders>
            <w:shd w:val="clear" w:color="auto" w:fill="DBE5F1"/>
            <w:vAlign w:val="center"/>
            <w:hideMark/>
          </w:tcPr>
          <w:p w:rsidR="00036A8B" w:rsidRPr="00E40FE7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E40FE7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483mm x 44mm x </w:t>
            </w: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45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0mm</w:t>
            </w:r>
          </w:p>
        </w:tc>
      </w:tr>
      <w:tr w:rsidR="00036A8B" w:rsidRPr="00E40FE7" w:rsidTr="00036A8B">
        <w:trPr>
          <w:trHeight w:val="20"/>
        </w:trPr>
        <w:tc>
          <w:tcPr>
            <w:tcW w:w="1951" w:type="dxa"/>
            <w:tcBorders>
              <w:top w:val="single" w:sz="8" w:space="0" w:color="DBE5F1"/>
              <w:bottom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036A8B" w:rsidRPr="00C86F32" w:rsidRDefault="00036A8B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整机重量</w:t>
            </w:r>
          </w:p>
        </w:tc>
        <w:tc>
          <w:tcPr>
            <w:tcW w:w="3138" w:type="dxa"/>
            <w:tcBorders>
              <w:top w:val="single" w:sz="8" w:space="0" w:color="FFFFFF"/>
              <w:bottom w:val="single" w:sz="8" w:space="0" w:color="4F81BD"/>
            </w:tcBorders>
            <w:shd w:val="clear" w:color="auto" w:fill="DBE5F1"/>
            <w:vAlign w:val="center"/>
            <w:hideMark/>
          </w:tcPr>
          <w:p w:rsidR="00036A8B" w:rsidRPr="00E40FE7" w:rsidRDefault="00036A8B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&lt;</w:t>
            </w:r>
            <w:r w:rsidR="00466E4D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6</w:t>
            </w:r>
            <w:r w:rsidRPr="00E40FE7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 xml:space="preserve"> </w:t>
            </w:r>
            <w:r w:rsidRPr="00E40FE7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Kg</w:t>
            </w:r>
          </w:p>
        </w:tc>
      </w:tr>
    </w:tbl>
    <w:p w:rsidR="00036A8B" w:rsidRPr="00A6756C" w:rsidRDefault="00036A8B" w:rsidP="00036A8B">
      <w:pPr>
        <w:sectPr w:rsidR="00036A8B" w:rsidRPr="00A6756C" w:rsidSect="00CE0FB2">
          <w:headerReference w:type="default" r:id="rId12"/>
          <w:footerReference w:type="default" r:id="rId13"/>
          <w:type w:val="continuous"/>
          <w:pgSz w:w="11907" w:h="16839" w:code="9"/>
          <w:pgMar w:top="720" w:right="720" w:bottom="720" w:left="720" w:header="170" w:footer="720" w:gutter="0"/>
          <w:pgBorders w:offsetFrom="page">
            <w:top w:val="single" w:sz="8" w:space="24" w:color="DBE5F1" w:themeColor="accent1" w:themeTint="33"/>
            <w:bottom w:val="single" w:sz="8" w:space="24" w:color="DBE5F1" w:themeColor="accent1" w:themeTint="33"/>
          </w:pgBorders>
          <w:cols w:num="2" w:space="720"/>
          <w:docGrid w:linePitch="360"/>
        </w:sectPr>
      </w:pPr>
    </w:p>
    <w:p w:rsidR="00CE0FB2" w:rsidRDefault="00CE0FB2" w:rsidP="00036A8B"/>
    <w:p w:rsidR="00CE0FB2" w:rsidRPr="00A6756C" w:rsidRDefault="00CE0FB2" w:rsidP="00036A8B">
      <w:pPr>
        <w:sectPr w:rsidR="00CE0FB2" w:rsidRPr="00A6756C" w:rsidSect="00CE0FB2">
          <w:headerReference w:type="default" r:id="rId14"/>
          <w:footerReference w:type="default" r:id="rId15"/>
          <w:type w:val="continuous"/>
          <w:pgSz w:w="11907" w:h="16839" w:code="9"/>
          <w:pgMar w:top="720" w:right="720" w:bottom="720" w:left="720" w:header="170" w:footer="720" w:gutter="0"/>
          <w:pgBorders w:offsetFrom="page">
            <w:top w:val="single" w:sz="8" w:space="24" w:color="DBE5F1" w:themeColor="accent1" w:themeTint="33"/>
            <w:bottom w:val="single" w:sz="8" w:space="24" w:color="DBE5F1" w:themeColor="accent1" w:themeTint="33"/>
          </w:pgBorders>
          <w:cols w:num="2" w:space="720"/>
          <w:docGrid w:linePitch="360"/>
        </w:sectPr>
      </w:pPr>
    </w:p>
    <w:p w:rsidR="00036A8B" w:rsidRPr="00CE0FB2" w:rsidRDefault="00036A8B" w:rsidP="00036A8B">
      <w:pPr>
        <w:pStyle w:val="a9"/>
        <w:jc w:val="left"/>
        <w:rPr>
          <w:b/>
          <w:kern w:val="0"/>
        </w:rPr>
      </w:pPr>
      <w:r w:rsidRPr="00CE0FB2">
        <w:rPr>
          <w:rFonts w:hint="eastAsia"/>
          <w:b/>
          <w:kern w:val="0"/>
        </w:rPr>
        <w:t>子板：</w:t>
      </w:r>
    </w:p>
    <w:p w:rsidR="00CE0FB2" w:rsidRDefault="00CE0FB2" w:rsidP="0041445E">
      <w:pPr>
        <w:spacing w:after="0" w:line="240" w:lineRule="auto"/>
        <w:jc w:val="both"/>
        <w:sectPr w:rsidR="00CE0FB2" w:rsidSect="00CE0FB2">
          <w:headerReference w:type="default" r:id="rId16"/>
          <w:footerReference w:type="default" r:id="rId17"/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single" w:sz="8" w:space="24" w:color="DBE5F1" w:themeColor="accent1" w:themeTint="33"/>
            <w:bottom w:val="single" w:sz="8" w:space="24" w:color="DBE5F1" w:themeColor="accent1" w:themeTint="33"/>
          </w:pgBorders>
          <w:cols w:num="2" w:space="720"/>
          <w:docGrid w:linePitch="360"/>
        </w:sect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38"/>
      </w:tblGrid>
      <w:tr w:rsidR="0041445E" w:rsidRPr="00E40FE7" w:rsidTr="00391AB0">
        <w:trPr>
          <w:trHeight w:val="285"/>
        </w:trPr>
        <w:tc>
          <w:tcPr>
            <w:tcW w:w="508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E40FE7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br w:type="page"/>
            </w: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IP</w:t>
            </w: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接口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4F81BD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物理接口类型</w:t>
            </w:r>
          </w:p>
        </w:tc>
        <w:tc>
          <w:tcPr>
            <w:tcW w:w="3138" w:type="dxa"/>
            <w:tcBorders>
              <w:top w:val="single" w:sz="8" w:space="0" w:color="4F81BD"/>
              <w:left w:val="nil"/>
              <w:bottom w:val="single" w:sz="4" w:space="0" w:color="FFFFFF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RJ45-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Gigabit Ethernet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物理带宽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1000Mbps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接口数量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0-2</w:t>
            </w: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个，可配置为输入或输出</w:t>
            </w: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*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通讯协议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UDP</w:t>
            </w:r>
          </w:p>
        </w:tc>
      </w:tr>
      <w:tr w:rsidR="0041445E" w:rsidRPr="00E40FE7" w:rsidTr="00391AB0">
        <w:trPr>
          <w:trHeight w:val="285"/>
        </w:trPr>
        <w:tc>
          <w:tcPr>
            <w:tcW w:w="508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E40FE7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br w:type="page"/>
            </w: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SFP</w:t>
            </w:r>
            <w:r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接口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4F81BD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物理接口类型</w:t>
            </w:r>
          </w:p>
        </w:tc>
        <w:tc>
          <w:tcPr>
            <w:tcW w:w="3138" w:type="dxa"/>
            <w:tcBorders>
              <w:top w:val="single" w:sz="8" w:space="0" w:color="4F81BD"/>
              <w:left w:val="nil"/>
              <w:bottom w:val="single" w:sz="4" w:space="0" w:color="FFFFFF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SFP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物理带宽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1000Mbps</w:t>
            </w:r>
          </w:p>
        </w:tc>
      </w:tr>
      <w:tr w:rsidR="0041445E" w:rsidRPr="0041445E" w:rsidTr="00391AB0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接口数量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391AB0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0-2</w:t>
            </w: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个，可配置为输入或输出</w:t>
            </w: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*</w:t>
            </w:r>
          </w:p>
        </w:tc>
      </w:tr>
      <w:tr w:rsidR="003C4FBB" w:rsidRPr="00E40FE7" w:rsidTr="00C64990">
        <w:trPr>
          <w:trHeight w:val="285"/>
        </w:trPr>
        <w:tc>
          <w:tcPr>
            <w:tcW w:w="508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3C4FBB" w:rsidRPr="00E40FE7" w:rsidRDefault="00036A8B" w:rsidP="00C64990">
            <w:pPr>
              <w:spacing w:after="0" w:line="240" w:lineRule="auto"/>
              <w:jc w:val="both"/>
              <w:rPr>
                <w:rFonts w:ascii="Arial" w:eastAsia="微软雅黑" w:hAnsi="Arial" w:cs="Calibri"/>
                <w:b/>
                <w:bCs/>
                <w:color w:val="000000"/>
                <w:sz w:val="18"/>
                <w:szCs w:val="20"/>
              </w:rPr>
            </w:pPr>
            <w:r>
              <w:br w:type="page"/>
            </w:r>
            <w:r w:rsidR="00772368"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射频</w:t>
            </w:r>
            <w:r w:rsidR="003C4FBB">
              <w:rPr>
                <w:rFonts w:ascii="Arial" w:eastAsia="微软雅黑" w:hAnsi="Arial" w:cs="Calibri" w:hint="eastAsia"/>
                <w:b/>
                <w:bCs/>
                <w:color w:val="000000"/>
                <w:sz w:val="18"/>
                <w:szCs w:val="20"/>
              </w:rPr>
              <w:t>输出接口</w:t>
            </w:r>
          </w:p>
        </w:tc>
      </w:tr>
      <w:tr w:rsidR="003C4FBB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4F81BD"/>
              <w:left w:val="nil"/>
              <w:bottom w:val="single" w:sz="4" w:space="0" w:color="DBE5F1"/>
              <w:right w:val="nil"/>
            </w:tcBorders>
            <w:shd w:val="clear" w:color="auto" w:fill="auto"/>
            <w:noWrap/>
            <w:vAlign w:val="center"/>
            <w:hideMark/>
          </w:tcPr>
          <w:p w:rsidR="003C4FBB" w:rsidRPr="0041445E" w:rsidRDefault="003C4FBB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物理接口类型</w:t>
            </w:r>
          </w:p>
        </w:tc>
        <w:tc>
          <w:tcPr>
            <w:tcW w:w="3138" w:type="dxa"/>
            <w:tcBorders>
              <w:top w:val="single" w:sz="8" w:space="0" w:color="4F81BD"/>
              <w:left w:val="nil"/>
              <w:bottom w:val="single" w:sz="4" w:space="0" w:color="FFFFFF"/>
              <w:right w:val="nil"/>
            </w:tcBorders>
            <w:shd w:val="clear" w:color="auto" w:fill="DBE5F1"/>
            <w:vAlign w:val="center"/>
            <w:hideMark/>
          </w:tcPr>
          <w:p w:rsidR="003C4FBB" w:rsidRPr="0041445E" w:rsidRDefault="00772368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F-Female [</w:t>
            </w:r>
            <w:proofErr w:type="gramStart"/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英制母头</w:t>
            </w:r>
            <w:proofErr w:type="gramEnd"/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]</w:t>
            </w:r>
          </w:p>
        </w:tc>
      </w:tr>
      <w:tr w:rsidR="00772368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772368" w:rsidRPr="0041445E" w:rsidRDefault="00772368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阻抗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772368" w:rsidRPr="0041445E" w:rsidRDefault="00772368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75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sym w:font="Symbol" w:char="F057"/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信道模式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A53E65" w:rsidRDefault="0041445E" w:rsidP="0041445E">
            <w:pPr>
              <w:spacing w:after="0" w:line="240" w:lineRule="auto"/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ITU-T J.83 Annex A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/B</w:t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接口数量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2</w:t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/>
                <w:b/>
                <w:bCs/>
                <w:color w:val="1F497D"/>
                <w:sz w:val="18"/>
                <w:szCs w:val="18"/>
              </w:rPr>
              <w:t>符号率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4.2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7Mbaud/s</w:t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星座模式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16/32/64/128/256 QAM</w:t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输出频率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30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 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 8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60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MHz   </w:t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/>
                <w:b/>
                <w:bCs/>
                <w:color w:val="1F497D"/>
                <w:sz w:val="18"/>
                <w:szCs w:val="18"/>
              </w:rPr>
              <w:t>输出电平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9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8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dBuV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11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8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dBμV </w:t>
            </w:r>
          </w:p>
        </w:tc>
      </w:tr>
      <w:tr w:rsidR="0041445E" w:rsidRPr="00E40FE7" w:rsidTr="00DD3B9C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/>
                <w:b/>
                <w:bCs/>
                <w:color w:val="1F497D"/>
                <w:sz w:val="18"/>
                <w:szCs w:val="18"/>
              </w:rPr>
              <w:t>增益微调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-2.5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～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10.5dB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，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步进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0.25dB</w:t>
            </w:r>
          </w:p>
        </w:tc>
      </w:tr>
      <w:tr w:rsidR="0041445E" w:rsidRPr="00E40FE7" w:rsidTr="00CE0FB2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MER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≥ 45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 xml:space="preserve">dB 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（开均衡）</w:t>
            </w:r>
          </w:p>
        </w:tc>
      </w:tr>
      <w:tr w:rsidR="0041445E" w:rsidRPr="00E40FE7" w:rsidTr="00CE0FB2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DBE5F1" w:themeColor="accent1" w:themeTint="33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cs="Calibri"/>
                <w:b/>
                <w:bCs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隔离度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DBE5F1"/>
            <w:vAlign w:val="center"/>
            <w:hideMark/>
          </w:tcPr>
          <w:p w:rsidR="0041445E" w:rsidRPr="0041445E" w:rsidRDefault="0041445E" w:rsidP="0041445E">
            <w:pPr>
              <w:spacing w:after="0" w:line="240" w:lineRule="auto"/>
              <w:jc w:val="both"/>
              <w:rPr>
                <w:rFonts w:ascii="Arial" w:eastAsia="微软雅黑" w:hAnsi="Arial" w:cs="Calibri"/>
                <w:color w:val="000000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≥ 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7</w:t>
            </w: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>5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dB</w:t>
            </w:r>
          </w:p>
        </w:tc>
      </w:tr>
      <w:tr w:rsidR="0041445E" w:rsidRPr="00E40FE7" w:rsidTr="00CE0FB2">
        <w:trPr>
          <w:trHeight w:val="328"/>
        </w:trPr>
        <w:tc>
          <w:tcPr>
            <w:tcW w:w="1951" w:type="dxa"/>
            <w:tcBorders>
              <w:top w:val="single" w:sz="8" w:space="0" w:color="DBE5F1" w:themeColor="accent1" w:themeTint="33"/>
              <w:left w:val="nil"/>
              <w:bottom w:val="single" w:sz="8" w:space="0" w:color="4F81BD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:rsidR="0041445E" w:rsidRDefault="0041445E" w:rsidP="0041445E">
            <w:pPr>
              <w:spacing w:after="0" w:line="240" w:lineRule="auto"/>
              <w:jc w:val="both"/>
              <w:rPr>
                <w:rFonts w:ascii="Times New Roman" w:eastAsia="微软雅黑" w:hAnsi="Times New Roman"/>
                <w:color w:val="1F497D"/>
                <w:sz w:val="18"/>
                <w:szCs w:val="18"/>
              </w:rPr>
            </w:pPr>
            <w:r w:rsidRPr="0041445E">
              <w:rPr>
                <w:rFonts w:cs="Calibri" w:hint="eastAsia"/>
                <w:b/>
                <w:bCs/>
                <w:color w:val="1F497D"/>
                <w:sz w:val="18"/>
                <w:szCs w:val="18"/>
              </w:rPr>
              <w:t>反射损耗</w:t>
            </w:r>
          </w:p>
        </w:tc>
        <w:tc>
          <w:tcPr>
            <w:tcW w:w="3138" w:type="dxa"/>
            <w:tcBorders>
              <w:top w:val="single" w:sz="8" w:space="0" w:color="FFFFFF" w:themeColor="background1"/>
              <w:left w:val="nil"/>
              <w:bottom w:val="single" w:sz="8" w:space="0" w:color="4F81BD" w:themeColor="accent1"/>
              <w:right w:val="nil"/>
            </w:tcBorders>
            <w:shd w:val="clear" w:color="auto" w:fill="DBE5F1"/>
            <w:vAlign w:val="center"/>
            <w:hideMark/>
          </w:tcPr>
          <w:p w:rsidR="0041445E" w:rsidRPr="000F2166" w:rsidRDefault="0041445E" w:rsidP="0041445E">
            <w:pPr>
              <w:spacing w:after="0" w:line="240" w:lineRule="auto"/>
              <w:jc w:val="both"/>
              <w:rPr>
                <w:rFonts w:hAnsi="SimSun"/>
                <w:color w:val="000000" w:themeColor="text1"/>
                <w:sz w:val="18"/>
                <w:szCs w:val="18"/>
              </w:rPr>
            </w:pPr>
            <w:r w:rsidRPr="0041445E">
              <w:rPr>
                <w:rFonts w:ascii="Arial" w:eastAsia="微软雅黑" w:hAnsi="Arial" w:cs="Calibri"/>
                <w:color w:val="000000"/>
                <w:sz w:val="18"/>
                <w:szCs w:val="18"/>
              </w:rPr>
              <w:t xml:space="preserve">≥ </w:t>
            </w:r>
            <w:r w:rsidRPr="0041445E">
              <w:rPr>
                <w:rFonts w:ascii="Arial" w:eastAsia="微软雅黑" w:hAnsi="Arial" w:cs="Calibri" w:hint="eastAsia"/>
                <w:color w:val="000000"/>
                <w:sz w:val="18"/>
                <w:szCs w:val="18"/>
              </w:rPr>
              <w:t>14dB</w:t>
            </w:r>
          </w:p>
        </w:tc>
      </w:tr>
    </w:tbl>
    <w:p w:rsidR="00B03760" w:rsidRDefault="00B03760" w:rsidP="00B03760">
      <w:pPr>
        <w:spacing w:after="0" w:line="240" w:lineRule="auto"/>
        <w:rPr>
          <w:noProof/>
          <w:sz w:val="21"/>
          <w:szCs w:val="21"/>
          <w:lang w:val="en-GB"/>
        </w:rPr>
      </w:pPr>
    </w:p>
    <w:p w:rsidR="00B03760" w:rsidRDefault="00B03760" w:rsidP="00B03760">
      <w:pPr>
        <w:spacing w:after="0" w:line="240" w:lineRule="auto"/>
        <w:rPr>
          <w:noProof/>
          <w:sz w:val="21"/>
          <w:szCs w:val="21"/>
          <w:lang w:val="en-GB"/>
        </w:rPr>
        <w:sectPr w:rsidR="00B03760" w:rsidSect="00CE0FB2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single" w:sz="8" w:space="24" w:color="DBE5F1" w:themeColor="accent1" w:themeTint="33"/>
            <w:bottom w:val="single" w:sz="8" w:space="24" w:color="DBE5F1" w:themeColor="accent1" w:themeTint="33"/>
          </w:pgBorders>
          <w:cols w:num="2" w:space="720"/>
          <w:docGrid w:linePitch="360"/>
        </w:sectPr>
      </w:pPr>
    </w:p>
    <w:p w:rsidR="00FE0A52" w:rsidRDefault="00FE0A52" w:rsidP="00B03760">
      <w:pPr>
        <w:pStyle w:val="a9"/>
        <w:rPr>
          <w:b/>
          <w:color w:val="1F497D" w:themeColor="text2"/>
          <w:sz w:val="24"/>
          <w:szCs w:val="24"/>
        </w:rPr>
      </w:pPr>
    </w:p>
    <w:p w:rsidR="00B03760" w:rsidRDefault="00B03760" w:rsidP="00B03760">
      <w:pPr>
        <w:pStyle w:val="a9"/>
        <w:rPr>
          <w:b/>
          <w:color w:val="1F497D" w:themeColor="text2"/>
          <w:sz w:val="24"/>
          <w:szCs w:val="24"/>
        </w:rPr>
      </w:pPr>
      <w:r>
        <w:rPr>
          <w:rFonts w:hint="eastAsia"/>
          <w:b/>
          <w:color w:val="1F497D" w:themeColor="text2"/>
          <w:sz w:val="24"/>
          <w:szCs w:val="24"/>
        </w:rPr>
        <w:lastRenderedPageBreak/>
        <w:t>典型应用</w:t>
      </w:r>
      <w:bookmarkStart w:id="0" w:name="_GoBack"/>
      <w:bookmarkEnd w:id="0"/>
      <w:r>
        <w:rPr>
          <w:rFonts w:hint="eastAsia"/>
          <w:b/>
          <w:color w:val="1F497D" w:themeColor="text2"/>
          <w:sz w:val="24"/>
          <w:szCs w:val="24"/>
        </w:rPr>
        <w:t>：</w:t>
      </w:r>
    </w:p>
    <w:p w:rsidR="00B03760" w:rsidRPr="00567288" w:rsidRDefault="00567288" w:rsidP="00B03760">
      <w:pPr>
        <w:pStyle w:val="a9"/>
        <w:rPr>
          <w:color w:val="000000" w:themeColor="text1"/>
          <w:sz w:val="24"/>
          <w:szCs w:val="24"/>
        </w:rPr>
      </w:pPr>
      <w:r w:rsidRPr="00567288">
        <w:rPr>
          <w:rFonts w:hint="eastAsia"/>
          <w:color w:val="000000" w:themeColor="text1"/>
          <w:sz w:val="24"/>
          <w:szCs w:val="24"/>
        </w:rPr>
        <w:t>广播应用</w:t>
      </w:r>
    </w:p>
    <w:p w:rsidR="00B03760" w:rsidRDefault="00B03760" w:rsidP="00B03760">
      <w:pPr>
        <w:jc w:val="center"/>
        <w:rPr>
          <w:noProof/>
          <w:sz w:val="21"/>
          <w:szCs w:val="21"/>
          <w:lang w:val="en-GB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6237571" cy="2219325"/>
            <wp:effectExtent l="19050" t="0" r="0" b="0"/>
            <wp:docPr id="20" name="图片 2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319" cy="222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FAE" w:rsidRDefault="007F1FAE" w:rsidP="007F1FAE">
      <w:pPr>
        <w:rPr>
          <w:b/>
          <w:noProof/>
          <w:sz w:val="21"/>
          <w:szCs w:val="21"/>
          <w:lang w:val="en-GB"/>
        </w:rPr>
      </w:pPr>
    </w:p>
    <w:p w:rsidR="00567288" w:rsidRDefault="00567288" w:rsidP="00567288">
      <w:pPr>
        <w:pStyle w:val="a9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VOD</w:t>
      </w:r>
      <w:r w:rsidRPr="00567288">
        <w:rPr>
          <w:rFonts w:hint="eastAsia"/>
          <w:color w:val="000000" w:themeColor="text1"/>
          <w:sz w:val="24"/>
          <w:szCs w:val="24"/>
        </w:rPr>
        <w:t>应用</w:t>
      </w:r>
    </w:p>
    <w:p w:rsidR="00567288" w:rsidRPr="00567288" w:rsidRDefault="00567288" w:rsidP="00567288">
      <w:pPr>
        <w:pStyle w:val="a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drawing>
          <wp:inline distT="0" distB="0" distL="0" distR="0">
            <wp:extent cx="6646545" cy="2149475"/>
            <wp:effectExtent l="19050" t="0" r="1905" b="0"/>
            <wp:docPr id="10" name="图片 9" descr="VOD-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-CH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FAE" w:rsidRDefault="007F1FAE" w:rsidP="00B03760">
      <w:pPr>
        <w:jc w:val="center"/>
        <w:rPr>
          <w:noProof/>
          <w:sz w:val="21"/>
          <w:szCs w:val="21"/>
          <w:lang w:val="en-GB"/>
        </w:rPr>
      </w:pPr>
    </w:p>
    <w:p w:rsidR="00567288" w:rsidRDefault="00567288" w:rsidP="00567288">
      <w:pPr>
        <w:rPr>
          <w:noProof/>
          <w:sz w:val="21"/>
          <w:szCs w:val="21"/>
          <w:lang w:val="en-GB"/>
        </w:rPr>
        <w:sectPr w:rsidR="00567288" w:rsidSect="00B03760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single" w:sz="8" w:space="24" w:color="DBE5F1" w:themeColor="accent1" w:themeTint="33"/>
            <w:bottom w:val="single" w:sz="8" w:space="24" w:color="DBE5F1" w:themeColor="accent1" w:themeTint="33"/>
          </w:pgBorders>
          <w:cols w:space="720"/>
          <w:docGrid w:linePitch="360"/>
        </w:sectPr>
      </w:pPr>
    </w:p>
    <w:p w:rsidR="00E8083E" w:rsidRPr="007F1FAE" w:rsidRDefault="00E8083E" w:rsidP="007F1FAE">
      <w:pPr>
        <w:rPr>
          <w:b/>
          <w:noProof/>
          <w:sz w:val="21"/>
          <w:szCs w:val="21"/>
          <w:lang w:val="en-GB"/>
        </w:rPr>
      </w:pPr>
    </w:p>
    <w:sectPr w:rsidR="00E8083E" w:rsidRPr="007F1FAE" w:rsidSect="00CE0FB2">
      <w:type w:val="continuous"/>
      <w:pgSz w:w="11907" w:h="16839" w:code="9"/>
      <w:pgMar w:top="720" w:right="720" w:bottom="720" w:left="720" w:header="720" w:footer="720" w:gutter="0"/>
      <w:pgBorders w:offsetFrom="page">
        <w:top w:val="single" w:sz="8" w:space="24" w:color="DBE5F1" w:themeColor="accent1" w:themeTint="33"/>
        <w:bottom w:val="single" w:sz="8" w:space="24" w:color="DBE5F1" w:themeColor="accent1" w:themeTint="33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04" w:rsidRDefault="00B06604" w:rsidP="0017792D">
      <w:pPr>
        <w:spacing w:after="0" w:line="240" w:lineRule="auto"/>
      </w:pPr>
      <w:r>
        <w:separator/>
      </w:r>
    </w:p>
  </w:endnote>
  <w:endnote w:type="continuationSeparator" w:id="0">
    <w:p w:rsidR="00B06604" w:rsidRDefault="00B06604" w:rsidP="0017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350"/>
      <w:gridCol w:w="5333"/>
    </w:tblGrid>
    <w:tr w:rsidR="005C31A0" w:rsidRPr="00302376" w:rsidTr="00302376">
      <w:tc>
        <w:tcPr>
          <w:tcW w:w="5508" w:type="dxa"/>
          <w:vAlign w:val="bottom"/>
        </w:tcPr>
        <w:p w:rsidR="005C31A0" w:rsidRPr="00302376" w:rsidRDefault="005C31A0" w:rsidP="00302376">
          <w:pPr>
            <w:pStyle w:val="ac"/>
            <w:snapToGrid w:val="0"/>
          </w:pPr>
        </w:p>
      </w:tc>
      <w:tc>
        <w:tcPr>
          <w:tcW w:w="5490" w:type="dxa"/>
          <w:vAlign w:val="bottom"/>
        </w:tcPr>
        <w:p w:rsidR="005C31A0" w:rsidRPr="00302376" w:rsidRDefault="005C31A0" w:rsidP="00302376">
          <w:pPr>
            <w:pStyle w:val="ac"/>
            <w:snapToGrid w:val="0"/>
            <w:ind w:right="220"/>
            <w:jc w:val="right"/>
          </w:pPr>
        </w:p>
      </w:tc>
    </w:tr>
  </w:tbl>
  <w:p w:rsidR="005C31A0" w:rsidRPr="009177AF" w:rsidRDefault="009177AF" w:rsidP="009177AF">
    <w:pPr>
      <w:pStyle w:val="ac"/>
      <w:jc w:val="right"/>
      <w:rPr>
        <w:rFonts w:ascii="微软雅黑" w:eastAsia="微软雅黑" w:hAnsi="微软雅黑"/>
        <w:color w:val="1F497D" w:themeColor="text2"/>
        <w:sz w:val="28"/>
        <w:szCs w:val="28"/>
      </w:rPr>
    </w:pPr>
    <w:r w:rsidRPr="009177AF">
      <w:rPr>
        <w:rFonts w:ascii="微软雅黑" w:eastAsia="微软雅黑" w:hAnsi="微软雅黑" w:hint="eastAsia"/>
        <w:color w:val="1F497D" w:themeColor="text2"/>
        <w:sz w:val="28"/>
        <w:szCs w:val="28"/>
      </w:rPr>
      <w:t>www.gospell.com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350"/>
      <w:gridCol w:w="5333"/>
    </w:tblGrid>
    <w:tr w:rsidR="00036A8B" w:rsidRPr="00302376" w:rsidTr="00302376">
      <w:tc>
        <w:tcPr>
          <w:tcW w:w="5508" w:type="dxa"/>
          <w:vAlign w:val="bottom"/>
        </w:tcPr>
        <w:p w:rsidR="00036A8B" w:rsidRPr="00302376" w:rsidRDefault="00036A8B" w:rsidP="00302376">
          <w:pPr>
            <w:pStyle w:val="ac"/>
            <w:snapToGrid w:val="0"/>
          </w:pPr>
        </w:p>
      </w:tc>
      <w:tc>
        <w:tcPr>
          <w:tcW w:w="5490" w:type="dxa"/>
          <w:vAlign w:val="bottom"/>
        </w:tcPr>
        <w:p w:rsidR="00036A8B" w:rsidRPr="00302376" w:rsidRDefault="00036A8B" w:rsidP="00302376">
          <w:pPr>
            <w:pStyle w:val="ac"/>
            <w:snapToGrid w:val="0"/>
            <w:ind w:right="220"/>
            <w:jc w:val="right"/>
          </w:pPr>
        </w:p>
      </w:tc>
    </w:tr>
  </w:tbl>
  <w:p w:rsidR="00036A8B" w:rsidRPr="009177AF" w:rsidRDefault="00036A8B" w:rsidP="009177AF">
    <w:pPr>
      <w:pStyle w:val="ac"/>
      <w:jc w:val="right"/>
      <w:rPr>
        <w:rFonts w:ascii="微软雅黑" w:eastAsia="微软雅黑" w:hAnsi="微软雅黑"/>
        <w:color w:val="1F497D" w:themeColor="text2"/>
        <w:sz w:val="28"/>
        <w:szCs w:val="28"/>
      </w:rPr>
    </w:pPr>
    <w:r w:rsidRPr="009177AF">
      <w:rPr>
        <w:rFonts w:ascii="微软雅黑" w:eastAsia="微软雅黑" w:hAnsi="微软雅黑" w:hint="eastAsia"/>
        <w:color w:val="1F497D" w:themeColor="text2"/>
        <w:sz w:val="28"/>
        <w:szCs w:val="28"/>
      </w:rPr>
      <w:t>www.gospell.com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350"/>
      <w:gridCol w:w="5333"/>
    </w:tblGrid>
    <w:tr w:rsidR="00036A8B" w:rsidRPr="00302376" w:rsidTr="00302376">
      <w:tc>
        <w:tcPr>
          <w:tcW w:w="5508" w:type="dxa"/>
          <w:vAlign w:val="bottom"/>
        </w:tcPr>
        <w:p w:rsidR="00036A8B" w:rsidRPr="00302376" w:rsidRDefault="00036A8B" w:rsidP="00302376">
          <w:pPr>
            <w:pStyle w:val="ac"/>
            <w:snapToGrid w:val="0"/>
          </w:pPr>
        </w:p>
      </w:tc>
      <w:tc>
        <w:tcPr>
          <w:tcW w:w="5490" w:type="dxa"/>
          <w:vAlign w:val="bottom"/>
        </w:tcPr>
        <w:p w:rsidR="00036A8B" w:rsidRPr="00302376" w:rsidRDefault="00036A8B" w:rsidP="00302376">
          <w:pPr>
            <w:pStyle w:val="ac"/>
            <w:snapToGrid w:val="0"/>
            <w:ind w:right="220"/>
            <w:jc w:val="right"/>
          </w:pPr>
        </w:p>
      </w:tc>
    </w:tr>
  </w:tbl>
  <w:p w:rsidR="00036A8B" w:rsidRPr="009177AF" w:rsidRDefault="00036A8B" w:rsidP="009177AF">
    <w:pPr>
      <w:pStyle w:val="ac"/>
      <w:jc w:val="right"/>
      <w:rPr>
        <w:rFonts w:ascii="微软雅黑" w:eastAsia="微软雅黑" w:hAnsi="微软雅黑"/>
        <w:color w:val="1F497D" w:themeColor="text2"/>
        <w:sz w:val="28"/>
        <w:szCs w:val="28"/>
      </w:rPr>
    </w:pPr>
    <w:r w:rsidRPr="009177AF">
      <w:rPr>
        <w:rFonts w:ascii="微软雅黑" w:eastAsia="微软雅黑" w:hAnsi="微软雅黑" w:hint="eastAsia"/>
        <w:color w:val="1F497D" w:themeColor="text2"/>
        <w:sz w:val="28"/>
        <w:szCs w:val="28"/>
      </w:rPr>
      <w:t>www.gospell.com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5350"/>
      <w:gridCol w:w="5333"/>
    </w:tblGrid>
    <w:tr w:rsidR="009C158D" w:rsidRPr="00DE618F" w:rsidTr="00DE618F">
      <w:tc>
        <w:tcPr>
          <w:tcW w:w="5508" w:type="dxa"/>
          <w:vAlign w:val="bottom"/>
        </w:tcPr>
        <w:p w:rsidR="009C158D" w:rsidRPr="00DE618F" w:rsidRDefault="009C158D" w:rsidP="00DE618F">
          <w:pPr>
            <w:pStyle w:val="ac"/>
            <w:snapToGrid w:val="0"/>
          </w:pPr>
        </w:p>
      </w:tc>
      <w:tc>
        <w:tcPr>
          <w:tcW w:w="5490" w:type="dxa"/>
          <w:vAlign w:val="bottom"/>
        </w:tcPr>
        <w:p w:rsidR="009C158D" w:rsidRPr="00DE618F" w:rsidRDefault="009C158D" w:rsidP="00DE618F">
          <w:pPr>
            <w:pStyle w:val="ac"/>
            <w:snapToGrid w:val="0"/>
            <w:ind w:right="220"/>
            <w:jc w:val="right"/>
          </w:pPr>
        </w:p>
      </w:tc>
    </w:tr>
  </w:tbl>
  <w:p w:rsidR="009C158D" w:rsidRPr="00A27404" w:rsidRDefault="009C158D">
    <w:pPr>
      <w:pStyle w:val="ac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04" w:rsidRDefault="00B06604" w:rsidP="0017792D">
      <w:pPr>
        <w:spacing w:after="0" w:line="240" w:lineRule="auto"/>
      </w:pPr>
      <w:r>
        <w:separator/>
      </w:r>
    </w:p>
  </w:footnote>
  <w:footnote w:type="continuationSeparator" w:id="0">
    <w:p w:rsidR="00B06604" w:rsidRDefault="00B06604" w:rsidP="0017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338"/>
      <w:gridCol w:w="6345"/>
    </w:tblGrid>
    <w:tr w:rsidR="005C31A0" w:rsidRPr="00302376" w:rsidTr="00302376">
      <w:tc>
        <w:tcPr>
          <w:tcW w:w="4428" w:type="dxa"/>
          <w:vAlign w:val="center"/>
        </w:tcPr>
        <w:p w:rsidR="005C31A0" w:rsidRPr="00302376" w:rsidRDefault="005C31A0" w:rsidP="00302376">
          <w:pPr>
            <w:pStyle w:val="20"/>
            <w:spacing w:line="240" w:lineRule="auto"/>
            <w:rPr>
              <w:b w:val="0"/>
              <w:sz w:val="24"/>
            </w:rPr>
          </w:pPr>
        </w:p>
      </w:tc>
      <w:tc>
        <w:tcPr>
          <w:tcW w:w="6480" w:type="dxa"/>
          <w:vAlign w:val="center"/>
        </w:tcPr>
        <w:p w:rsidR="005C31A0" w:rsidRPr="00302376" w:rsidRDefault="005C31A0" w:rsidP="00302376">
          <w:pPr>
            <w:pStyle w:val="10"/>
            <w:spacing w:before="0" w:line="240" w:lineRule="auto"/>
            <w:ind w:left="360" w:right="140"/>
            <w:jc w:val="right"/>
            <w:rPr>
              <w:b w:val="0"/>
            </w:rPr>
          </w:pPr>
        </w:p>
      </w:tc>
    </w:tr>
  </w:tbl>
  <w:p w:rsidR="005C31A0" w:rsidRPr="006C0F4E" w:rsidRDefault="005C31A0" w:rsidP="0041236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338"/>
      <w:gridCol w:w="6345"/>
    </w:tblGrid>
    <w:tr w:rsidR="00036A8B" w:rsidRPr="00302376" w:rsidTr="00302376">
      <w:tc>
        <w:tcPr>
          <w:tcW w:w="4428" w:type="dxa"/>
          <w:vAlign w:val="center"/>
        </w:tcPr>
        <w:p w:rsidR="00036A8B" w:rsidRPr="00302376" w:rsidRDefault="00036A8B" w:rsidP="00302376">
          <w:pPr>
            <w:pStyle w:val="20"/>
            <w:spacing w:line="240" w:lineRule="auto"/>
            <w:rPr>
              <w:b w:val="0"/>
              <w:sz w:val="24"/>
            </w:rPr>
          </w:pPr>
        </w:p>
      </w:tc>
      <w:tc>
        <w:tcPr>
          <w:tcW w:w="6480" w:type="dxa"/>
          <w:vAlign w:val="center"/>
        </w:tcPr>
        <w:p w:rsidR="00036A8B" w:rsidRPr="00302376" w:rsidRDefault="00036A8B" w:rsidP="00302376">
          <w:pPr>
            <w:pStyle w:val="10"/>
            <w:spacing w:before="0" w:line="240" w:lineRule="auto"/>
            <w:ind w:left="360" w:right="140"/>
            <w:jc w:val="right"/>
            <w:rPr>
              <w:b w:val="0"/>
            </w:rPr>
          </w:pPr>
        </w:p>
      </w:tc>
    </w:tr>
  </w:tbl>
  <w:p w:rsidR="00036A8B" w:rsidRPr="006C0F4E" w:rsidRDefault="00036A8B" w:rsidP="0041236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338"/>
      <w:gridCol w:w="6345"/>
    </w:tblGrid>
    <w:tr w:rsidR="00036A8B" w:rsidRPr="00302376" w:rsidTr="00302376">
      <w:tc>
        <w:tcPr>
          <w:tcW w:w="4428" w:type="dxa"/>
          <w:vAlign w:val="center"/>
        </w:tcPr>
        <w:p w:rsidR="00036A8B" w:rsidRPr="00302376" w:rsidRDefault="00036A8B" w:rsidP="00302376">
          <w:pPr>
            <w:pStyle w:val="20"/>
            <w:spacing w:line="240" w:lineRule="auto"/>
            <w:rPr>
              <w:b w:val="0"/>
              <w:sz w:val="24"/>
            </w:rPr>
          </w:pPr>
        </w:p>
      </w:tc>
      <w:tc>
        <w:tcPr>
          <w:tcW w:w="6480" w:type="dxa"/>
          <w:vAlign w:val="center"/>
        </w:tcPr>
        <w:p w:rsidR="00036A8B" w:rsidRPr="00302376" w:rsidRDefault="00036A8B" w:rsidP="00302376">
          <w:pPr>
            <w:pStyle w:val="10"/>
            <w:spacing w:before="0" w:line="240" w:lineRule="auto"/>
            <w:ind w:left="360" w:right="140"/>
            <w:jc w:val="right"/>
            <w:rPr>
              <w:b w:val="0"/>
            </w:rPr>
          </w:pPr>
        </w:p>
      </w:tc>
    </w:tr>
  </w:tbl>
  <w:p w:rsidR="00036A8B" w:rsidRPr="006C0F4E" w:rsidRDefault="00036A8B" w:rsidP="00412368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338"/>
      <w:gridCol w:w="6345"/>
    </w:tblGrid>
    <w:tr w:rsidR="009C158D" w:rsidRPr="00DE618F" w:rsidTr="00DE618F">
      <w:tc>
        <w:tcPr>
          <w:tcW w:w="4428" w:type="dxa"/>
          <w:vAlign w:val="center"/>
        </w:tcPr>
        <w:p w:rsidR="009C158D" w:rsidRPr="00DE618F" w:rsidRDefault="009C158D" w:rsidP="00DE618F">
          <w:pPr>
            <w:pStyle w:val="20"/>
            <w:spacing w:line="240" w:lineRule="auto"/>
            <w:rPr>
              <w:b w:val="0"/>
              <w:sz w:val="24"/>
            </w:rPr>
          </w:pPr>
        </w:p>
      </w:tc>
      <w:tc>
        <w:tcPr>
          <w:tcW w:w="6480" w:type="dxa"/>
          <w:vAlign w:val="center"/>
        </w:tcPr>
        <w:p w:rsidR="009C158D" w:rsidRPr="00DE618F" w:rsidRDefault="009C158D" w:rsidP="00DE618F">
          <w:pPr>
            <w:pStyle w:val="10"/>
            <w:spacing w:before="0" w:line="240" w:lineRule="auto"/>
            <w:ind w:left="360" w:right="140"/>
            <w:jc w:val="right"/>
            <w:rPr>
              <w:b w:val="0"/>
            </w:rPr>
          </w:pPr>
        </w:p>
      </w:tc>
    </w:tr>
  </w:tbl>
  <w:p w:rsidR="009C158D" w:rsidRPr="006C0F4E" w:rsidRDefault="009C158D" w:rsidP="0041236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05pt;height:11.05pt" o:bullet="t">
        <v:imagedata r:id="rId1" o:title="mso3C3"/>
      </v:shape>
    </w:pict>
  </w:numPicBullet>
  <w:abstractNum w:abstractNumId="0" w15:restartNumberingAfterBreak="0">
    <w:nsid w:val="00B013D0"/>
    <w:multiLevelType w:val="hybridMultilevel"/>
    <w:tmpl w:val="6F1ACBC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601FF2"/>
    <w:multiLevelType w:val="hybridMultilevel"/>
    <w:tmpl w:val="FCA4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4CAF"/>
    <w:multiLevelType w:val="hybridMultilevel"/>
    <w:tmpl w:val="1396C0A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EB5E7D"/>
    <w:multiLevelType w:val="hybridMultilevel"/>
    <w:tmpl w:val="68726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6F6A"/>
    <w:multiLevelType w:val="hybridMultilevel"/>
    <w:tmpl w:val="00645D9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25E45A7"/>
    <w:multiLevelType w:val="hybridMultilevel"/>
    <w:tmpl w:val="BCCA1E8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5541BA"/>
    <w:multiLevelType w:val="hybridMultilevel"/>
    <w:tmpl w:val="61BA847A"/>
    <w:lvl w:ilvl="0" w:tplc="0409000B">
      <w:start w:val="1"/>
      <w:numFmt w:val="bullet"/>
      <w:lvlText w:val=""/>
      <w:lvlJc w:val="left"/>
      <w:pPr>
        <w:tabs>
          <w:tab w:val="num" w:pos="852"/>
        </w:tabs>
        <w:ind w:left="85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7" w15:restartNumberingAfterBreak="0">
    <w:nsid w:val="26EF45AB"/>
    <w:multiLevelType w:val="hybridMultilevel"/>
    <w:tmpl w:val="F38494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D7B1459"/>
    <w:multiLevelType w:val="hybridMultilevel"/>
    <w:tmpl w:val="8B1662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40E1C"/>
    <w:multiLevelType w:val="hybridMultilevel"/>
    <w:tmpl w:val="EEBEB7C8"/>
    <w:lvl w:ilvl="0" w:tplc="04090007">
      <w:start w:val="1"/>
      <w:numFmt w:val="bullet"/>
      <w:lvlText w:val=""/>
      <w:lvlPicBulletId w:val="0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0" w15:restartNumberingAfterBreak="0">
    <w:nsid w:val="39EE1D77"/>
    <w:multiLevelType w:val="hybridMultilevel"/>
    <w:tmpl w:val="274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D7C85"/>
    <w:multiLevelType w:val="hybridMultilevel"/>
    <w:tmpl w:val="AA4A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45671"/>
    <w:multiLevelType w:val="hybridMultilevel"/>
    <w:tmpl w:val="F45AB95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993221"/>
    <w:multiLevelType w:val="hybridMultilevel"/>
    <w:tmpl w:val="1C788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12030A4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2F26EC"/>
    <w:multiLevelType w:val="hybridMultilevel"/>
    <w:tmpl w:val="A94C3F16"/>
    <w:lvl w:ilvl="0" w:tplc="24682424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B828F6"/>
    <w:multiLevelType w:val="hybridMultilevel"/>
    <w:tmpl w:val="2BE662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3E9061F"/>
    <w:multiLevelType w:val="hybridMultilevel"/>
    <w:tmpl w:val="0E52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3780E"/>
    <w:multiLevelType w:val="hybridMultilevel"/>
    <w:tmpl w:val="06D8C6C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61591A"/>
    <w:multiLevelType w:val="hybridMultilevel"/>
    <w:tmpl w:val="05CA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62110"/>
    <w:multiLevelType w:val="hybridMultilevel"/>
    <w:tmpl w:val="1AFA35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1C507A7"/>
    <w:multiLevelType w:val="hybridMultilevel"/>
    <w:tmpl w:val="64FC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02B4F"/>
    <w:multiLevelType w:val="hybridMultilevel"/>
    <w:tmpl w:val="5406BFE0"/>
    <w:lvl w:ilvl="0" w:tplc="2468242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42B09"/>
    <w:multiLevelType w:val="multilevel"/>
    <w:tmpl w:val="85DA743C"/>
    <w:lvl w:ilvl="0">
      <w:start w:val="1"/>
      <w:numFmt w:val="decimal"/>
      <w:pStyle w:val="1"/>
      <w:suff w:val="space"/>
      <w:lvlText w:val="§%1 "/>
      <w:lvlJc w:val="left"/>
      <w:pPr>
        <w:ind w:left="85" w:hanging="85"/>
      </w:pPr>
      <w:rPr>
        <w:rFonts w:hint="eastAsia"/>
        <w:lang w:val="en-US"/>
      </w:rPr>
    </w:lvl>
    <w:lvl w:ilvl="1">
      <w:start w:val="1"/>
      <w:numFmt w:val="decimal"/>
      <w:pStyle w:val="2"/>
      <w:suff w:val="space"/>
      <w:lvlText w:val="§%1.%2 "/>
      <w:lvlJc w:val="left"/>
      <w:pPr>
        <w:ind w:left="-585" w:firstLine="500"/>
      </w:pPr>
      <w:rPr>
        <w:rFonts w:hint="eastAsia"/>
        <w:lang w:val="en-US"/>
      </w:rPr>
    </w:lvl>
    <w:lvl w:ilvl="2">
      <w:start w:val="1"/>
      <w:numFmt w:val="decimal"/>
      <w:pStyle w:val="3"/>
      <w:suff w:val="space"/>
      <w:lvlText w:val="§%1.%2.%3 "/>
      <w:lvlJc w:val="left"/>
      <w:pPr>
        <w:ind w:left="-585" w:firstLine="528"/>
      </w:pPr>
      <w:rPr>
        <w:rFonts w:hint="eastAsia"/>
      </w:rPr>
    </w:lvl>
    <w:lvl w:ilvl="3">
      <w:start w:val="1"/>
      <w:numFmt w:val="decimal"/>
      <w:pStyle w:val="4"/>
      <w:suff w:val="space"/>
      <w:lvlText w:val="§%1.%2.%3.%4 "/>
      <w:lvlJc w:val="left"/>
      <w:pPr>
        <w:ind w:left="-585" w:firstLine="528"/>
      </w:pPr>
      <w:rPr>
        <w:rFonts w:hint="eastAsia"/>
      </w:rPr>
    </w:lvl>
    <w:lvl w:ilvl="4">
      <w:start w:val="1"/>
      <w:numFmt w:val="decimal"/>
      <w:pStyle w:val="5"/>
      <w:suff w:val="space"/>
      <w:lvlText w:val="§%1.%2.%3.%4.%5 "/>
      <w:lvlJc w:val="left"/>
      <w:pPr>
        <w:ind w:left="-585" w:firstLine="52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-160"/>
        </w:tabs>
        <w:ind w:left="-16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-18"/>
        </w:tabs>
        <w:ind w:left="-18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4"/>
        </w:tabs>
        <w:ind w:left="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5"/>
        </w:tabs>
        <w:ind w:left="265" w:hanging="1559"/>
      </w:pPr>
      <w:rPr>
        <w:rFonts w:hint="eastAsia"/>
      </w:rPr>
    </w:lvl>
  </w:abstractNum>
  <w:abstractNum w:abstractNumId="23" w15:restartNumberingAfterBreak="0">
    <w:nsid w:val="66E05A33"/>
    <w:multiLevelType w:val="hybridMultilevel"/>
    <w:tmpl w:val="50146EEC"/>
    <w:lvl w:ilvl="0" w:tplc="9B42D712">
      <w:start w:val="1"/>
      <w:numFmt w:val="decimal"/>
      <w:pStyle w:val="a"/>
      <w:lvlText w:val="图%1 "/>
      <w:lvlJc w:val="left"/>
      <w:pPr>
        <w:tabs>
          <w:tab w:val="num" w:pos="4309"/>
        </w:tabs>
        <w:ind w:left="4253" w:firstLine="0"/>
      </w:pPr>
      <w:rPr>
        <w:rFonts w:hint="eastAsia"/>
      </w:rPr>
    </w:lvl>
    <w:lvl w:ilvl="1" w:tplc="5BFC6F3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D240E7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9346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32BB3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D2807F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8AE14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38EE3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7486B1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067C9C"/>
    <w:multiLevelType w:val="hybridMultilevel"/>
    <w:tmpl w:val="95DA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D1A10"/>
    <w:multiLevelType w:val="hybridMultilevel"/>
    <w:tmpl w:val="F574026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5615D8A"/>
    <w:multiLevelType w:val="hybridMultilevel"/>
    <w:tmpl w:val="7C20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10139"/>
    <w:multiLevelType w:val="hybridMultilevel"/>
    <w:tmpl w:val="368E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2923"/>
    <w:multiLevelType w:val="hybridMultilevel"/>
    <w:tmpl w:val="D222DFE4"/>
    <w:lvl w:ilvl="0" w:tplc="0409000B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0"/>
  </w:num>
  <w:num w:numId="5">
    <w:abstractNumId w:val="15"/>
  </w:num>
  <w:num w:numId="6">
    <w:abstractNumId w:val="8"/>
  </w:num>
  <w:num w:numId="7">
    <w:abstractNumId w:val="19"/>
  </w:num>
  <w:num w:numId="8">
    <w:abstractNumId w:val="7"/>
  </w:num>
  <w:num w:numId="9">
    <w:abstractNumId w:val="17"/>
  </w:num>
  <w:num w:numId="10">
    <w:abstractNumId w:val="5"/>
  </w:num>
  <w:num w:numId="11">
    <w:abstractNumId w:val="25"/>
  </w:num>
  <w:num w:numId="12">
    <w:abstractNumId w:val="9"/>
  </w:num>
  <w:num w:numId="13">
    <w:abstractNumId w:val="27"/>
  </w:num>
  <w:num w:numId="14">
    <w:abstractNumId w:val="16"/>
  </w:num>
  <w:num w:numId="15">
    <w:abstractNumId w:val="26"/>
  </w:num>
  <w:num w:numId="16">
    <w:abstractNumId w:val="11"/>
  </w:num>
  <w:num w:numId="17">
    <w:abstractNumId w:val="10"/>
  </w:num>
  <w:num w:numId="18">
    <w:abstractNumId w:val="22"/>
  </w:num>
  <w:num w:numId="19">
    <w:abstractNumId w:val="13"/>
  </w:num>
  <w:num w:numId="20">
    <w:abstractNumId w:val="1"/>
  </w:num>
  <w:num w:numId="21">
    <w:abstractNumId w:val="18"/>
  </w:num>
  <w:num w:numId="22">
    <w:abstractNumId w:val="24"/>
  </w:num>
  <w:num w:numId="23">
    <w:abstractNumId w:val="20"/>
  </w:num>
  <w:num w:numId="24">
    <w:abstractNumId w:val="3"/>
  </w:num>
  <w:num w:numId="25">
    <w:abstractNumId w:val="28"/>
  </w:num>
  <w:num w:numId="26">
    <w:abstractNumId w:val="12"/>
  </w:num>
  <w:num w:numId="27">
    <w:abstractNumId w:val="14"/>
  </w:num>
  <w:num w:numId="28">
    <w:abstractNumId w:val="21"/>
  </w:num>
  <w:num w:numId="2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4E4"/>
    <w:rsid w:val="00000095"/>
    <w:rsid w:val="000011EF"/>
    <w:rsid w:val="00003641"/>
    <w:rsid w:val="00005169"/>
    <w:rsid w:val="00006CAC"/>
    <w:rsid w:val="00010B01"/>
    <w:rsid w:val="00016CA2"/>
    <w:rsid w:val="000216E4"/>
    <w:rsid w:val="00031E38"/>
    <w:rsid w:val="00034440"/>
    <w:rsid w:val="00034996"/>
    <w:rsid w:val="0003673B"/>
    <w:rsid w:val="00036A8B"/>
    <w:rsid w:val="00043C00"/>
    <w:rsid w:val="00044CAD"/>
    <w:rsid w:val="00045E3F"/>
    <w:rsid w:val="0004777B"/>
    <w:rsid w:val="00051096"/>
    <w:rsid w:val="00053E7C"/>
    <w:rsid w:val="00063168"/>
    <w:rsid w:val="00066452"/>
    <w:rsid w:val="000708BF"/>
    <w:rsid w:val="0007172A"/>
    <w:rsid w:val="00075466"/>
    <w:rsid w:val="0008001A"/>
    <w:rsid w:val="0009052E"/>
    <w:rsid w:val="0009088C"/>
    <w:rsid w:val="00091CD1"/>
    <w:rsid w:val="00092651"/>
    <w:rsid w:val="00093170"/>
    <w:rsid w:val="00095FA2"/>
    <w:rsid w:val="00097EB8"/>
    <w:rsid w:val="000A0733"/>
    <w:rsid w:val="000B1C5D"/>
    <w:rsid w:val="000B6541"/>
    <w:rsid w:val="000C01FB"/>
    <w:rsid w:val="000D0825"/>
    <w:rsid w:val="000E0105"/>
    <w:rsid w:val="000E15A6"/>
    <w:rsid w:val="000E4798"/>
    <w:rsid w:val="000E5217"/>
    <w:rsid w:val="000E5BE3"/>
    <w:rsid w:val="000F1DAF"/>
    <w:rsid w:val="000F2786"/>
    <w:rsid w:val="000F641C"/>
    <w:rsid w:val="000F6FA9"/>
    <w:rsid w:val="000F73DE"/>
    <w:rsid w:val="00103C7F"/>
    <w:rsid w:val="00105C0D"/>
    <w:rsid w:val="00106F76"/>
    <w:rsid w:val="00110FC0"/>
    <w:rsid w:val="00120C57"/>
    <w:rsid w:val="00120F2B"/>
    <w:rsid w:val="00121845"/>
    <w:rsid w:val="00123119"/>
    <w:rsid w:val="0013056E"/>
    <w:rsid w:val="001307C8"/>
    <w:rsid w:val="00141563"/>
    <w:rsid w:val="001469D9"/>
    <w:rsid w:val="00153A1A"/>
    <w:rsid w:val="001570DB"/>
    <w:rsid w:val="00157923"/>
    <w:rsid w:val="00164DDF"/>
    <w:rsid w:val="00164FC6"/>
    <w:rsid w:val="00165E7A"/>
    <w:rsid w:val="001746B6"/>
    <w:rsid w:val="00174AF4"/>
    <w:rsid w:val="0017792D"/>
    <w:rsid w:val="0018302C"/>
    <w:rsid w:val="00192DB4"/>
    <w:rsid w:val="001A0921"/>
    <w:rsid w:val="001A5DDF"/>
    <w:rsid w:val="001B2528"/>
    <w:rsid w:val="001B3E1E"/>
    <w:rsid w:val="001B54AB"/>
    <w:rsid w:val="001B7C39"/>
    <w:rsid w:val="001C13A8"/>
    <w:rsid w:val="001C5EC8"/>
    <w:rsid w:val="001D3D9A"/>
    <w:rsid w:val="001D66FC"/>
    <w:rsid w:val="001E0827"/>
    <w:rsid w:val="001E479C"/>
    <w:rsid w:val="001E51A7"/>
    <w:rsid w:val="001F1367"/>
    <w:rsid w:val="001F2387"/>
    <w:rsid w:val="001F5EEF"/>
    <w:rsid w:val="001F7586"/>
    <w:rsid w:val="002106E0"/>
    <w:rsid w:val="002169CA"/>
    <w:rsid w:val="00217DA2"/>
    <w:rsid w:val="00220C51"/>
    <w:rsid w:val="002256C7"/>
    <w:rsid w:val="00226B4B"/>
    <w:rsid w:val="00235153"/>
    <w:rsid w:val="00241204"/>
    <w:rsid w:val="002466A8"/>
    <w:rsid w:val="00246A2B"/>
    <w:rsid w:val="00246DEF"/>
    <w:rsid w:val="0025090B"/>
    <w:rsid w:val="00274834"/>
    <w:rsid w:val="0029499E"/>
    <w:rsid w:val="002978B3"/>
    <w:rsid w:val="002A0B0C"/>
    <w:rsid w:val="002B0333"/>
    <w:rsid w:val="002B043E"/>
    <w:rsid w:val="002B08EB"/>
    <w:rsid w:val="002B5702"/>
    <w:rsid w:val="002B7017"/>
    <w:rsid w:val="002B706C"/>
    <w:rsid w:val="002C19DB"/>
    <w:rsid w:val="002D0628"/>
    <w:rsid w:val="002D16A8"/>
    <w:rsid w:val="002E4C48"/>
    <w:rsid w:val="002E7907"/>
    <w:rsid w:val="00302A94"/>
    <w:rsid w:val="003104FA"/>
    <w:rsid w:val="003176A5"/>
    <w:rsid w:val="003211B3"/>
    <w:rsid w:val="00321B15"/>
    <w:rsid w:val="003244A3"/>
    <w:rsid w:val="00324BBC"/>
    <w:rsid w:val="00330769"/>
    <w:rsid w:val="00336BDF"/>
    <w:rsid w:val="003379FB"/>
    <w:rsid w:val="003441A4"/>
    <w:rsid w:val="0034682A"/>
    <w:rsid w:val="003503B6"/>
    <w:rsid w:val="00367450"/>
    <w:rsid w:val="0037288A"/>
    <w:rsid w:val="003735DD"/>
    <w:rsid w:val="00373CFF"/>
    <w:rsid w:val="00376202"/>
    <w:rsid w:val="00377BA6"/>
    <w:rsid w:val="00394F52"/>
    <w:rsid w:val="003A3F21"/>
    <w:rsid w:val="003A71F9"/>
    <w:rsid w:val="003B0B29"/>
    <w:rsid w:val="003B21E6"/>
    <w:rsid w:val="003B2483"/>
    <w:rsid w:val="003B2F56"/>
    <w:rsid w:val="003B5093"/>
    <w:rsid w:val="003B75DB"/>
    <w:rsid w:val="003C4FBB"/>
    <w:rsid w:val="003C50D3"/>
    <w:rsid w:val="003D3B0D"/>
    <w:rsid w:val="003D529C"/>
    <w:rsid w:val="003D70C7"/>
    <w:rsid w:val="003E125E"/>
    <w:rsid w:val="003E1656"/>
    <w:rsid w:val="003E3FA4"/>
    <w:rsid w:val="003E4274"/>
    <w:rsid w:val="004014C4"/>
    <w:rsid w:val="00404448"/>
    <w:rsid w:val="00412368"/>
    <w:rsid w:val="0041445E"/>
    <w:rsid w:val="0042777C"/>
    <w:rsid w:val="0043341B"/>
    <w:rsid w:val="00433AE5"/>
    <w:rsid w:val="004362BC"/>
    <w:rsid w:val="0043644F"/>
    <w:rsid w:val="004374CE"/>
    <w:rsid w:val="00440A17"/>
    <w:rsid w:val="00440E30"/>
    <w:rsid w:val="00447F8E"/>
    <w:rsid w:val="004509CC"/>
    <w:rsid w:val="00450D51"/>
    <w:rsid w:val="0045478D"/>
    <w:rsid w:val="00465704"/>
    <w:rsid w:val="00466E4D"/>
    <w:rsid w:val="00471ED3"/>
    <w:rsid w:val="00473A82"/>
    <w:rsid w:val="0048336A"/>
    <w:rsid w:val="00490616"/>
    <w:rsid w:val="00495A98"/>
    <w:rsid w:val="004B0F31"/>
    <w:rsid w:val="004B3203"/>
    <w:rsid w:val="004B5A3F"/>
    <w:rsid w:val="004B61AD"/>
    <w:rsid w:val="004B7759"/>
    <w:rsid w:val="004D003E"/>
    <w:rsid w:val="004D141D"/>
    <w:rsid w:val="004D70F5"/>
    <w:rsid w:val="004F74A5"/>
    <w:rsid w:val="00504AB7"/>
    <w:rsid w:val="00507628"/>
    <w:rsid w:val="00507953"/>
    <w:rsid w:val="005160B8"/>
    <w:rsid w:val="0053233D"/>
    <w:rsid w:val="00532ADB"/>
    <w:rsid w:val="0053383B"/>
    <w:rsid w:val="00563674"/>
    <w:rsid w:val="00567288"/>
    <w:rsid w:val="00581F01"/>
    <w:rsid w:val="005847DE"/>
    <w:rsid w:val="00584DDE"/>
    <w:rsid w:val="00590CB3"/>
    <w:rsid w:val="005911AA"/>
    <w:rsid w:val="005A4BDB"/>
    <w:rsid w:val="005B755D"/>
    <w:rsid w:val="005C31A0"/>
    <w:rsid w:val="005C5393"/>
    <w:rsid w:val="005D1C17"/>
    <w:rsid w:val="005D5F3D"/>
    <w:rsid w:val="005D620B"/>
    <w:rsid w:val="005E10D3"/>
    <w:rsid w:val="005E1F81"/>
    <w:rsid w:val="005E4D0B"/>
    <w:rsid w:val="005E54FC"/>
    <w:rsid w:val="005E5703"/>
    <w:rsid w:val="005E758F"/>
    <w:rsid w:val="005E76F9"/>
    <w:rsid w:val="005F1A0D"/>
    <w:rsid w:val="00612A9B"/>
    <w:rsid w:val="00613E12"/>
    <w:rsid w:val="00624284"/>
    <w:rsid w:val="00642853"/>
    <w:rsid w:val="00642943"/>
    <w:rsid w:val="00644485"/>
    <w:rsid w:val="00652B46"/>
    <w:rsid w:val="0065378F"/>
    <w:rsid w:val="00654A6C"/>
    <w:rsid w:val="006621F8"/>
    <w:rsid w:val="00673AA0"/>
    <w:rsid w:val="006768B9"/>
    <w:rsid w:val="00684077"/>
    <w:rsid w:val="006943DA"/>
    <w:rsid w:val="006973C2"/>
    <w:rsid w:val="006A048B"/>
    <w:rsid w:val="006A1ACD"/>
    <w:rsid w:val="006B7127"/>
    <w:rsid w:val="006C0F4E"/>
    <w:rsid w:val="006C156A"/>
    <w:rsid w:val="006C4B4E"/>
    <w:rsid w:val="006C67FA"/>
    <w:rsid w:val="006C79F0"/>
    <w:rsid w:val="006D07D1"/>
    <w:rsid w:val="006D69B5"/>
    <w:rsid w:val="006F1EC6"/>
    <w:rsid w:val="00700B2C"/>
    <w:rsid w:val="00706447"/>
    <w:rsid w:val="00707D6F"/>
    <w:rsid w:val="00710E99"/>
    <w:rsid w:val="00720570"/>
    <w:rsid w:val="0072061E"/>
    <w:rsid w:val="00722EF2"/>
    <w:rsid w:val="00725E4A"/>
    <w:rsid w:val="007335CC"/>
    <w:rsid w:val="007451DD"/>
    <w:rsid w:val="007520D1"/>
    <w:rsid w:val="0075318C"/>
    <w:rsid w:val="00760328"/>
    <w:rsid w:val="00762D13"/>
    <w:rsid w:val="00770592"/>
    <w:rsid w:val="00772368"/>
    <w:rsid w:val="00774862"/>
    <w:rsid w:val="007762D2"/>
    <w:rsid w:val="00791A16"/>
    <w:rsid w:val="007951D6"/>
    <w:rsid w:val="00795878"/>
    <w:rsid w:val="007A3488"/>
    <w:rsid w:val="007A523F"/>
    <w:rsid w:val="007A64CB"/>
    <w:rsid w:val="007B0338"/>
    <w:rsid w:val="007B0375"/>
    <w:rsid w:val="007B0381"/>
    <w:rsid w:val="007B5B43"/>
    <w:rsid w:val="007C10F3"/>
    <w:rsid w:val="007C1657"/>
    <w:rsid w:val="007C2D0C"/>
    <w:rsid w:val="007C56F5"/>
    <w:rsid w:val="007C6E35"/>
    <w:rsid w:val="007C7F77"/>
    <w:rsid w:val="007D1919"/>
    <w:rsid w:val="007D3406"/>
    <w:rsid w:val="007F1FAE"/>
    <w:rsid w:val="007F5F00"/>
    <w:rsid w:val="00800467"/>
    <w:rsid w:val="00801E29"/>
    <w:rsid w:val="008021FB"/>
    <w:rsid w:val="00804A3D"/>
    <w:rsid w:val="00806059"/>
    <w:rsid w:val="0080749F"/>
    <w:rsid w:val="00817B9E"/>
    <w:rsid w:val="00824906"/>
    <w:rsid w:val="008270A1"/>
    <w:rsid w:val="008348D0"/>
    <w:rsid w:val="00836381"/>
    <w:rsid w:val="0083689F"/>
    <w:rsid w:val="0083732B"/>
    <w:rsid w:val="00841BC4"/>
    <w:rsid w:val="008422E0"/>
    <w:rsid w:val="00852353"/>
    <w:rsid w:val="00852C9D"/>
    <w:rsid w:val="00852F1D"/>
    <w:rsid w:val="00854B08"/>
    <w:rsid w:val="00860164"/>
    <w:rsid w:val="00861851"/>
    <w:rsid w:val="00861D5A"/>
    <w:rsid w:val="00862C1D"/>
    <w:rsid w:val="0086476A"/>
    <w:rsid w:val="00873593"/>
    <w:rsid w:val="0088375A"/>
    <w:rsid w:val="0089169E"/>
    <w:rsid w:val="008A480F"/>
    <w:rsid w:val="008A54DA"/>
    <w:rsid w:val="008B1042"/>
    <w:rsid w:val="008B251F"/>
    <w:rsid w:val="008B6BBF"/>
    <w:rsid w:val="008B7796"/>
    <w:rsid w:val="008C6456"/>
    <w:rsid w:val="008D0E75"/>
    <w:rsid w:val="008D28FF"/>
    <w:rsid w:val="008E1969"/>
    <w:rsid w:val="008E4F30"/>
    <w:rsid w:val="008E7381"/>
    <w:rsid w:val="008F45BA"/>
    <w:rsid w:val="00902A78"/>
    <w:rsid w:val="00911B07"/>
    <w:rsid w:val="00912069"/>
    <w:rsid w:val="0091718F"/>
    <w:rsid w:val="009177AF"/>
    <w:rsid w:val="009240CD"/>
    <w:rsid w:val="009431BB"/>
    <w:rsid w:val="00946A17"/>
    <w:rsid w:val="0094731E"/>
    <w:rsid w:val="00950CC6"/>
    <w:rsid w:val="0095144F"/>
    <w:rsid w:val="00956FE5"/>
    <w:rsid w:val="00963252"/>
    <w:rsid w:val="0096467F"/>
    <w:rsid w:val="009664AB"/>
    <w:rsid w:val="009769A1"/>
    <w:rsid w:val="00977ECC"/>
    <w:rsid w:val="009811FA"/>
    <w:rsid w:val="00984A6D"/>
    <w:rsid w:val="0098788A"/>
    <w:rsid w:val="00994327"/>
    <w:rsid w:val="009A1055"/>
    <w:rsid w:val="009A29E9"/>
    <w:rsid w:val="009A556C"/>
    <w:rsid w:val="009B01F7"/>
    <w:rsid w:val="009B4A5B"/>
    <w:rsid w:val="009B68A8"/>
    <w:rsid w:val="009C158D"/>
    <w:rsid w:val="009D3BAD"/>
    <w:rsid w:val="009D6755"/>
    <w:rsid w:val="009E0A6D"/>
    <w:rsid w:val="009E2832"/>
    <w:rsid w:val="009F6642"/>
    <w:rsid w:val="00A037A3"/>
    <w:rsid w:val="00A03F80"/>
    <w:rsid w:val="00A05CCF"/>
    <w:rsid w:val="00A11470"/>
    <w:rsid w:val="00A13E61"/>
    <w:rsid w:val="00A27404"/>
    <w:rsid w:val="00A27EFF"/>
    <w:rsid w:val="00A313D7"/>
    <w:rsid w:val="00A31718"/>
    <w:rsid w:val="00A47B3C"/>
    <w:rsid w:val="00A52E0C"/>
    <w:rsid w:val="00A536B1"/>
    <w:rsid w:val="00A55842"/>
    <w:rsid w:val="00A565E4"/>
    <w:rsid w:val="00A610C7"/>
    <w:rsid w:val="00A616F0"/>
    <w:rsid w:val="00A67675"/>
    <w:rsid w:val="00A67ED2"/>
    <w:rsid w:val="00A7268F"/>
    <w:rsid w:val="00A74063"/>
    <w:rsid w:val="00A74FC8"/>
    <w:rsid w:val="00A758CF"/>
    <w:rsid w:val="00A774D3"/>
    <w:rsid w:val="00A82AB2"/>
    <w:rsid w:val="00A859FE"/>
    <w:rsid w:val="00A94536"/>
    <w:rsid w:val="00A9488D"/>
    <w:rsid w:val="00A96850"/>
    <w:rsid w:val="00AA0A56"/>
    <w:rsid w:val="00AA390D"/>
    <w:rsid w:val="00AA39A1"/>
    <w:rsid w:val="00AA3E7E"/>
    <w:rsid w:val="00AA7440"/>
    <w:rsid w:val="00AB6358"/>
    <w:rsid w:val="00AB7861"/>
    <w:rsid w:val="00AB7CD4"/>
    <w:rsid w:val="00AC060C"/>
    <w:rsid w:val="00AC1C9F"/>
    <w:rsid w:val="00AC3B57"/>
    <w:rsid w:val="00AC49B4"/>
    <w:rsid w:val="00AC6DEF"/>
    <w:rsid w:val="00AC7408"/>
    <w:rsid w:val="00AD30FD"/>
    <w:rsid w:val="00AD5E46"/>
    <w:rsid w:val="00AF4E6D"/>
    <w:rsid w:val="00AF5E10"/>
    <w:rsid w:val="00B03760"/>
    <w:rsid w:val="00B06604"/>
    <w:rsid w:val="00B10C22"/>
    <w:rsid w:val="00B13556"/>
    <w:rsid w:val="00B17E3F"/>
    <w:rsid w:val="00B23BD6"/>
    <w:rsid w:val="00B24855"/>
    <w:rsid w:val="00B53760"/>
    <w:rsid w:val="00B53FC2"/>
    <w:rsid w:val="00B57836"/>
    <w:rsid w:val="00B736A0"/>
    <w:rsid w:val="00B7509F"/>
    <w:rsid w:val="00B755E8"/>
    <w:rsid w:val="00B800E5"/>
    <w:rsid w:val="00B80C2E"/>
    <w:rsid w:val="00B8167C"/>
    <w:rsid w:val="00B94E1B"/>
    <w:rsid w:val="00BA0434"/>
    <w:rsid w:val="00BB264B"/>
    <w:rsid w:val="00BB64B1"/>
    <w:rsid w:val="00BC1F4E"/>
    <w:rsid w:val="00BC5EB1"/>
    <w:rsid w:val="00BC7108"/>
    <w:rsid w:val="00BC7276"/>
    <w:rsid w:val="00BD1ED9"/>
    <w:rsid w:val="00BD28B1"/>
    <w:rsid w:val="00BD3CDF"/>
    <w:rsid w:val="00BD73B7"/>
    <w:rsid w:val="00BE7518"/>
    <w:rsid w:val="00BF2037"/>
    <w:rsid w:val="00BF2AF4"/>
    <w:rsid w:val="00BF3F2A"/>
    <w:rsid w:val="00BF5E6B"/>
    <w:rsid w:val="00BF5F35"/>
    <w:rsid w:val="00C00424"/>
    <w:rsid w:val="00C04D4A"/>
    <w:rsid w:val="00C13B60"/>
    <w:rsid w:val="00C21A58"/>
    <w:rsid w:val="00C259A5"/>
    <w:rsid w:val="00C27A57"/>
    <w:rsid w:val="00C30218"/>
    <w:rsid w:val="00C3597C"/>
    <w:rsid w:val="00C4417A"/>
    <w:rsid w:val="00C518D9"/>
    <w:rsid w:val="00C521FD"/>
    <w:rsid w:val="00C6135F"/>
    <w:rsid w:val="00C62DA0"/>
    <w:rsid w:val="00C74951"/>
    <w:rsid w:val="00C74E62"/>
    <w:rsid w:val="00C76433"/>
    <w:rsid w:val="00C82C08"/>
    <w:rsid w:val="00C836E0"/>
    <w:rsid w:val="00C84CC8"/>
    <w:rsid w:val="00C857A0"/>
    <w:rsid w:val="00C859F5"/>
    <w:rsid w:val="00C8765C"/>
    <w:rsid w:val="00C90C44"/>
    <w:rsid w:val="00C92426"/>
    <w:rsid w:val="00C94F96"/>
    <w:rsid w:val="00CA5F0C"/>
    <w:rsid w:val="00CB68B4"/>
    <w:rsid w:val="00CB73B1"/>
    <w:rsid w:val="00CC0936"/>
    <w:rsid w:val="00CC13EF"/>
    <w:rsid w:val="00CC6DF2"/>
    <w:rsid w:val="00CC75A9"/>
    <w:rsid w:val="00CD2140"/>
    <w:rsid w:val="00CD2857"/>
    <w:rsid w:val="00CE0FB2"/>
    <w:rsid w:val="00CE42F3"/>
    <w:rsid w:val="00CF3A3C"/>
    <w:rsid w:val="00D0047B"/>
    <w:rsid w:val="00D01F36"/>
    <w:rsid w:val="00D0456E"/>
    <w:rsid w:val="00D0464A"/>
    <w:rsid w:val="00D077F0"/>
    <w:rsid w:val="00D07FDA"/>
    <w:rsid w:val="00D233D8"/>
    <w:rsid w:val="00D2509C"/>
    <w:rsid w:val="00D269DC"/>
    <w:rsid w:val="00D30D9B"/>
    <w:rsid w:val="00D324E4"/>
    <w:rsid w:val="00D36091"/>
    <w:rsid w:val="00D36CCC"/>
    <w:rsid w:val="00D42E24"/>
    <w:rsid w:val="00D46F1A"/>
    <w:rsid w:val="00D501CD"/>
    <w:rsid w:val="00D55A1B"/>
    <w:rsid w:val="00D60CB9"/>
    <w:rsid w:val="00D66ECF"/>
    <w:rsid w:val="00D714CF"/>
    <w:rsid w:val="00D823A7"/>
    <w:rsid w:val="00D84331"/>
    <w:rsid w:val="00D86F69"/>
    <w:rsid w:val="00D91AD6"/>
    <w:rsid w:val="00D91B78"/>
    <w:rsid w:val="00D92627"/>
    <w:rsid w:val="00D97330"/>
    <w:rsid w:val="00DB135A"/>
    <w:rsid w:val="00DB753C"/>
    <w:rsid w:val="00DC057E"/>
    <w:rsid w:val="00DD175F"/>
    <w:rsid w:val="00DD2FBD"/>
    <w:rsid w:val="00DD3B9C"/>
    <w:rsid w:val="00DE11C1"/>
    <w:rsid w:val="00DE207F"/>
    <w:rsid w:val="00DE4E2F"/>
    <w:rsid w:val="00DE618F"/>
    <w:rsid w:val="00DF0C17"/>
    <w:rsid w:val="00DF1F95"/>
    <w:rsid w:val="00E065DB"/>
    <w:rsid w:val="00E071C7"/>
    <w:rsid w:val="00E12E9D"/>
    <w:rsid w:val="00E15324"/>
    <w:rsid w:val="00E21A11"/>
    <w:rsid w:val="00E234BA"/>
    <w:rsid w:val="00E24247"/>
    <w:rsid w:val="00E25382"/>
    <w:rsid w:val="00E43A21"/>
    <w:rsid w:val="00E47C16"/>
    <w:rsid w:val="00E5785E"/>
    <w:rsid w:val="00E632AF"/>
    <w:rsid w:val="00E735CD"/>
    <w:rsid w:val="00E757A6"/>
    <w:rsid w:val="00E8083E"/>
    <w:rsid w:val="00E814C1"/>
    <w:rsid w:val="00E86E83"/>
    <w:rsid w:val="00E90010"/>
    <w:rsid w:val="00E90995"/>
    <w:rsid w:val="00E90BDD"/>
    <w:rsid w:val="00E96496"/>
    <w:rsid w:val="00E968A1"/>
    <w:rsid w:val="00E96D46"/>
    <w:rsid w:val="00E97C33"/>
    <w:rsid w:val="00EA4367"/>
    <w:rsid w:val="00EB33EC"/>
    <w:rsid w:val="00ED06A7"/>
    <w:rsid w:val="00ED4168"/>
    <w:rsid w:val="00ED51F8"/>
    <w:rsid w:val="00EE104C"/>
    <w:rsid w:val="00EE2749"/>
    <w:rsid w:val="00EF5B0B"/>
    <w:rsid w:val="00EF742A"/>
    <w:rsid w:val="00F0298D"/>
    <w:rsid w:val="00F06D68"/>
    <w:rsid w:val="00F10083"/>
    <w:rsid w:val="00F1644E"/>
    <w:rsid w:val="00F173F7"/>
    <w:rsid w:val="00F22A63"/>
    <w:rsid w:val="00F23A99"/>
    <w:rsid w:val="00F26DE8"/>
    <w:rsid w:val="00F33286"/>
    <w:rsid w:val="00F33CC7"/>
    <w:rsid w:val="00F3409B"/>
    <w:rsid w:val="00F367FA"/>
    <w:rsid w:val="00F447FE"/>
    <w:rsid w:val="00F50C59"/>
    <w:rsid w:val="00F520E6"/>
    <w:rsid w:val="00F524DF"/>
    <w:rsid w:val="00F65097"/>
    <w:rsid w:val="00F66006"/>
    <w:rsid w:val="00F71121"/>
    <w:rsid w:val="00F712BB"/>
    <w:rsid w:val="00F72F71"/>
    <w:rsid w:val="00F81DF7"/>
    <w:rsid w:val="00F8495C"/>
    <w:rsid w:val="00F91086"/>
    <w:rsid w:val="00FC2236"/>
    <w:rsid w:val="00FC44D8"/>
    <w:rsid w:val="00FD6BF1"/>
    <w:rsid w:val="00FE0A52"/>
    <w:rsid w:val="00FE1E3A"/>
    <w:rsid w:val="00FE33A1"/>
    <w:rsid w:val="00FE4206"/>
    <w:rsid w:val="00FE481F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1EBAF"/>
  <w15:docId w15:val="{99BECAD5-F05D-477D-920D-3C867157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56FE5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rsid w:val="006A04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6A04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9"/>
    <w:unhideWhenUsed/>
    <w:qFormat/>
    <w:rsid w:val="006A04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036A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36A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3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324E4"/>
    <w:pPr>
      <w:ind w:left="720"/>
      <w:contextualSpacing/>
    </w:pPr>
  </w:style>
  <w:style w:type="character" w:customStyle="1" w:styleId="11">
    <w:name w:val="标题 1 字符"/>
    <w:basedOn w:val="a1"/>
    <w:link w:val="10"/>
    <w:uiPriority w:val="9"/>
    <w:rsid w:val="006A048B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21">
    <w:name w:val="标题 2 字符"/>
    <w:basedOn w:val="a1"/>
    <w:link w:val="20"/>
    <w:uiPriority w:val="9"/>
    <w:rsid w:val="006A048B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1">
    <w:name w:val="标题 3 字符"/>
    <w:basedOn w:val="a1"/>
    <w:link w:val="30"/>
    <w:uiPriority w:val="9"/>
    <w:rsid w:val="006A048B"/>
    <w:rPr>
      <w:rFonts w:ascii="Cambria" w:eastAsia="SimSun" w:hAnsi="Cambria" w:cs="Times New Roman"/>
      <w:b/>
      <w:bCs/>
      <w:color w:val="4F81BD"/>
    </w:rPr>
  </w:style>
  <w:style w:type="paragraph" w:styleId="a6">
    <w:name w:val="Balloon Text"/>
    <w:basedOn w:val="a0"/>
    <w:link w:val="a7"/>
    <w:uiPriority w:val="99"/>
    <w:semiHidden/>
    <w:unhideWhenUsed/>
    <w:rsid w:val="004D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4D70F5"/>
    <w:rPr>
      <w:rFonts w:ascii="Tahoma" w:hAnsi="Tahoma" w:cs="Tahoma"/>
      <w:sz w:val="16"/>
      <w:szCs w:val="16"/>
    </w:rPr>
  </w:style>
  <w:style w:type="paragraph" w:styleId="a8">
    <w:name w:val="Normal (Web)"/>
    <w:basedOn w:val="a0"/>
    <w:uiPriority w:val="99"/>
    <w:rsid w:val="00075466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customStyle="1" w:styleId="a9">
    <w:name w:val="文章内容"/>
    <w:basedOn w:val="a0"/>
    <w:link w:val="Char"/>
    <w:autoRedefine/>
    <w:uiPriority w:val="99"/>
    <w:rsid w:val="005C31A0"/>
    <w:pPr>
      <w:widowControl w:val="0"/>
      <w:spacing w:after="0" w:line="240" w:lineRule="auto"/>
      <w:jc w:val="both"/>
    </w:pPr>
    <w:rPr>
      <w:rFonts w:ascii="微软雅黑" w:eastAsia="微软雅黑" w:hAnsi="微软雅黑"/>
      <w:bCs/>
      <w:noProof/>
      <w:kern w:val="2"/>
      <w:sz w:val="20"/>
      <w:szCs w:val="20"/>
    </w:rPr>
  </w:style>
  <w:style w:type="character" w:customStyle="1" w:styleId="Char">
    <w:name w:val="文章内容 Char"/>
    <w:basedOn w:val="a1"/>
    <w:link w:val="a9"/>
    <w:uiPriority w:val="99"/>
    <w:rsid w:val="005C31A0"/>
    <w:rPr>
      <w:rFonts w:ascii="微软雅黑" w:eastAsia="微软雅黑" w:hAnsi="微软雅黑"/>
      <w:bCs/>
      <w:noProof/>
      <w:kern w:val="2"/>
    </w:rPr>
  </w:style>
  <w:style w:type="paragraph" w:styleId="aa">
    <w:name w:val="header"/>
    <w:basedOn w:val="a0"/>
    <w:link w:val="ab"/>
    <w:unhideWhenUsed/>
    <w:rsid w:val="00177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页眉 字符"/>
    <w:basedOn w:val="a1"/>
    <w:link w:val="aa"/>
    <w:uiPriority w:val="99"/>
    <w:rsid w:val="0017792D"/>
  </w:style>
  <w:style w:type="paragraph" w:styleId="ac">
    <w:name w:val="footer"/>
    <w:basedOn w:val="a0"/>
    <w:link w:val="ad"/>
    <w:unhideWhenUsed/>
    <w:rsid w:val="00177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脚 字符"/>
    <w:basedOn w:val="a1"/>
    <w:link w:val="ac"/>
    <w:uiPriority w:val="99"/>
    <w:rsid w:val="0017792D"/>
  </w:style>
  <w:style w:type="paragraph" w:customStyle="1" w:styleId="a">
    <w:name w:val="图片标题"/>
    <w:basedOn w:val="ae"/>
    <w:rsid w:val="007C7F77"/>
    <w:pPr>
      <w:widowControl w:val="0"/>
      <w:numPr>
        <w:numId w:val="3"/>
      </w:numPr>
      <w:tabs>
        <w:tab w:val="num" w:pos="240"/>
      </w:tabs>
      <w:spacing w:line="360" w:lineRule="auto"/>
      <w:ind w:left="0"/>
      <w:jc w:val="center"/>
    </w:pPr>
    <w:rPr>
      <w:rFonts w:ascii="SimSun" w:hAnsi="Times New Roman"/>
      <w:kern w:val="2"/>
      <w:sz w:val="21"/>
      <w:szCs w:val="24"/>
    </w:rPr>
  </w:style>
  <w:style w:type="paragraph" w:styleId="ae">
    <w:name w:val="Body Text"/>
    <w:basedOn w:val="a0"/>
    <w:link w:val="af"/>
    <w:uiPriority w:val="99"/>
    <w:semiHidden/>
    <w:unhideWhenUsed/>
    <w:rsid w:val="007C7F77"/>
    <w:pPr>
      <w:spacing w:after="120"/>
    </w:pPr>
  </w:style>
  <w:style w:type="character" w:customStyle="1" w:styleId="af">
    <w:name w:val="正文文本 字符"/>
    <w:basedOn w:val="a1"/>
    <w:link w:val="ae"/>
    <w:uiPriority w:val="99"/>
    <w:semiHidden/>
    <w:rsid w:val="007C7F77"/>
  </w:style>
  <w:style w:type="paragraph" w:styleId="af0">
    <w:name w:val="Plain Text"/>
    <w:basedOn w:val="a0"/>
    <w:link w:val="af1"/>
    <w:rsid w:val="00246A2B"/>
    <w:pPr>
      <w:widowControl w:val="0"/>
      <w:spacing w:after="0" w:line="240" w:lineRule="auto"/>
      <w:jc w:val="both"/>
    </w:pPr>
    <w:rPr>
      <w:rFonts w:ascii="SimSun" w:hAnsi="Courier New"/>
      <w:kern w:val="2"/>
      <w:sz w:val="24"/>
      <w:szCs w:val="20"/>
    </w:rPr>
  </w:style>
  <w:style w:type="character" w:customStyle="1" w:styleId="af1">
    <w:name w:val="纯文本 字符"/>
    <w:basedOn w:val="a1"/>
    <w:link w:val="af0"/>
    <w:rsid w:val="00246A2B"/>
    <w:rPr>
      <w:rFonts w:ascii="SimSun" w:eastAsia="SimSun" w:hAnsi="Courier New" w:cs="Times New Roman"/>
      <w:kern w:val="2"/>
      <w:sz w:val="24"/>
      <w:szCs w:val="20"/>
    </w:rPr>
  </w:style>
  <w:style w:type="paragraph" w:styleId="af2">
    <w:name w:val="Document Map"/>
    <w:basedOn w:val="a0"/>
    <w:link w:val="af3"/>
    <w:uiPriority w:val="99"/>
    <w:semiHidden/>
    <w:unhideWhenUsed/>
    <w:rsid w:val="009B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文档结构图 字符"/>
    <w:basedOn w:val="a1"/>
    <w:link w:val="af2"/>
    <w:uiPriority w:val="99"/>
    <w:semiHidden/>
    <w:rsid w:val="009B4A5B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a2"/>
    <w:uiPriority w:val="60"/>
    <w:rsid w:val="00F33CC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">
    <w:name w:val="小节标题级别1"/>
    <w:basedOn w:val="af4"/>
    <w:next w:val="a9"/>
    <w:autoRedefine/>
    <w:rsid w:val="00BC7108"/>
    <w:pPr>
      <w:pageBreakBefore/>
      <w:numPr>
        <w:numId w:val="18"/>
      </w:numPr>
      <w:spacing w:before="120" w:after="120" w:line="240" w:lineRule="auto"/>
      <w:jc w:val="left"/>
    </w:pPr>
    <w:rPr>
      <w:rFonts w:eastAsia="SimHei" w:cs="Arial"/>
      <w:b w:val="0"/>
      <w:shadow/>
      <w:kern w:val="28"/>
      <w:sz w:val="30"/>
      <w:szCs w:val="30"/>
      <w:lang w:eastAsia="en-US" w:bidi="en-US"/>
    </w:rPr>
  </w:style>
  <w:style w:type="paragraph" w:customStyle="1" w:styleId="2">
    <w:name w:val="小节标题级别2"/>
    <w:basedOn w:val="1"/>
    <w:next w:val="a9"/>
    <w:autoRedefine/>
    <w:rsid w:val="00BC7108"/>
    <w:pPr>
      <w:numPr>
        <w:ilvl w:val="1"/>
      </w:numPr>
      <w:ind w:left="85" w:hanging="85"/>
    </w:pPr>
  </w:style>
  <w:style w:type="paragraph" w:customStyle="1" w:styleId="3">
    <w:name w:val="小节标题级别3"/>
    <w:basedOn w:val="a0"/>
    <w:next w:val="a9"/>
    <w:autoRedefine/>
    <w:rsid w:val="00BC7108"/>
    <w:pPr>
      <w:numPr>
        <w:ilvl w:val="2"/>
        <w:numId w:val="18"/>
      </w:numPr>
      <w:spacing w:before="120" w:after="120" w:line="240" w:lineRule="auto"/>
      <w:outlineLvl w:val="2"/>
    </w:pPr>
    <w:rPr>
      <w:rFonts w:ascii="Arial" w:eastAsia="SimHei" w:hAnsi="Arial" w:cs="Arial"/>
      <w:bCs/>
      <w:shadow/>
      <w:sz w:val="24"/>
      <w:szCs w:val="24"/>
      <w:lang w:eastAsia="en-US" w:bidi="en-US"/>
    </w:rPr>
  </w:style>
  <w:style w:type="paragraph" w:customStyle="1" w:styleId="4">
    <w:name w:val="小节标题级别4"/>
    <w:basedOn w:val="3"/>
    <w:next w:val="a9"/>
    <w:autoRedefine/>
    <w:rsid w:val="00BC7108"/>
    <w:pPr>
      <w:numPr>
        <w:ilvl w:val="3"/>
      </w:numPr>
      <w:outlineLvl w:val="3"/>
    </w:pPr>
  </w:style>
  <w:style w:type="paragraph" w:customStyle="1" w:styleId="5">
    <w:name w:val="小节标题级别5"/>
    <w:basedOn w:val="4"/>
    <w:next w:val="a9"/>
    <w:rsid w:val="00BC7108"/>
    <w:pPr>
      <w:numPr>
        <w:ilvl w:val="4"/>
      </w:numPr>
      <w:outlineLvl w:val="4"/>
    </w:pPr>
  </w:style>
  <w:style w:type="paragraph" w:styleId="af4">
    <w:name w:val="Title"/>
    <w:basedOn w:val="a0"/>
    <w:next w:val="a0"/>
    <w:link w:val="af5"/>
    <w:uiPriority w:val="10"/>
    <w:qFormat/>
    <w:rsid w:val="00BC7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5">
    <w:name w:val="标题 字符"/>
    <w:basedOn w:val="a1"/>
    <w:link w:val="af4"/>
    <w:uiPriority w:val="10"/>
    <w:rsid w:val="00BC7108"/>
    <w:rPr>
      <w:rFonts w:ascii="Cambria" w:eastAsia="SimSun" w:hAnsi="Cambria" w:cs="Times New Roman"/>
      <w:b/>
      <w:bCs/>
      <w:sz w:val="32"/>
      <w:szCs w:val="32"/>
    </w:rPr>
  </w:style>
  <w:style w:type="character" w:styleId="af6">
    <w:name w:val="Hyperlink"/>
    <w:basedOn w:val="a1"/>
    <w:uiPriority w:val="99"/>
    <w:unhideWhenUsed/>
    <w:rsid w:val="00861851"/>
    <w:rPr>
      <w:color w:val="0000FF"/>
      <w:u w:val="single"/>
    </w:rPr>
  </w:style>
  <w:style w:type="paragraph" w:customStyle="1" w:styleId="af7">
    <w:name w:val="段"/>
    <w:rsid w:val="001F7586"/>
    <w:pPr>
      <w:autoSpaceDE w:val="0"/>
      <w:autoSpaceDN w:val="0"/>
      <w:ind w:firstLineChars="200" w:firstLine="200"/>
      <w:jc w:val="both"/>
    </w:pPr>
    <w:rPr>
      <w:rFonts w:ascii="SimSun" w:eastAsia="SimSun" w:hAnsi="Times New Roman"/>
      <w:noProof/>
      <w:sz w:val="21"/>
    </w:rPr>
  </w:style>
  <w:style w:type="paragraph" w:styleId="TOC8">
    <w:name w:val="toc 8"/>
    <w:basedOn w:val="a0"/>
    <w:next w:val="a0"/>
    <w:autoRedefine/>
    <w:uiPriority w:val="39"/>
    <w:semiHidden/>
    <w:unhideWhenUsed/>
    <w:rsid w:val="00BC1F4E"/>
    <w:pPr>
      <w:spacing w:after="100"/>
      <w:ind w:left="1540"/>
    </w:pPr>
  </w:style>
  <w:style w:type="character" w:customStyle="1" w:styleId="41">
    <w:name w:val="标题 4 字符"/>
    <w:basedOn w:val="a1"/>
    <w:link w:val="40"/>
    <w:uiPriority w:val="9"/>
    <w:semiHidden/>
    <w:rsid w:val="00036A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90">
    <w:name w:val="标题 9 字符"/>
    <w:basedOn w:val="a1"/>
    <w:link w:val="9"/>
    <w:uiPriority w:val="9"/>
    <w:semiHidden/>
    <w:rsid w:val="00036A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8">
    <w:name w:val="annotation reference"/>
    <w:basedOn w:val="a1"/>
    <w:uiPriority w:val="99"/>
    <w:semiHidden/>
    <w:unhideWhenUsed/>
    <w:rsid w:val="00CC6DF2"/>
    <w:rPr>
      <w:sz w:val="21"/>
      <w:szCs w:val="21"/>
    </w:rPr>
  </w:style>
  <w:style w:type="paragraph" w:styleId="af9">
    <w:name w:val="annotation text"/>
    <w:basedOn w:val="a0"/>
    <w:link w:val="afa"/>
    <w:uiPriority w:val="99"/>
    <w:semiHidden/>
    <w:unhideWhenUsed/>
    <w:rsid w:val="00CC6DF2"/>
  </w:style>
  <w:style w:type="character" w:customStyle="1" w:styleId="afa">
    <w:name w:val="批注文字 字符"/>
    <w:basedOn w:val="a1"/>
    <w:link w:val="af9"/>
    <w:uiPriority w:val="99"/>
    <w:semiHidden/>
    <w:rsid w:val="00CC6DF2"/>
    <w:rPr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C6DF2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CC6DF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90AB-1053-40A9-A000-4351B19D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PCoS.Cc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Administrator</cp:lastModifiedBy>
  <cp:revision>16</cp:revision>
  <cp:lastPrinted>2011-04-06T08:39:00Z</cp:lastPrinted>
  <dcterms:created xsi:type="dcterms:W3CDTF">2012-10-29T02:57:00Z</dcterms:created>
  <dcterms:modified xsi:type="dcterms:W3CDTF">2019-06-14T02:01:00Z</dcterms:modified>
</cp:coreProperties>
</file>